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09CF" w14:textId="77777777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28AA4A6E" w14:textId="5CF92A14" w:rsidR="003E1AC5" w:rsidRDefault="005064E9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 xml:space="preserve">smlouvy: </w:t>
      </w:r>
    </w:p>
    <w:p w14:paraId="204E9710" w14:textId="23D3575B" w:rsidR="005064E9" w:rsidRPr="00694CFC" w:rsidRDefault="005064E9" w:rsidP="009C631C">
      <w:pPr>
        <w:pStyle w:val="Zkladntext"/>
        <w:spacing w:after="0"/>
        <w:ind w:firstLine="0"/>
        <w:jc w:val="center"/>
        <w:outlineLvl w:val="0"/>
        <w:rPr>
          <w:i/>
        </w:rPr>
      </w:pPr>
      <w:r w:rsidRPr="00100BB4">
        <w:t>Název zakázky:</w:t>
      </w:r>
      <w:r w:rsidRPr="007075A6">
        <w:t xml:space="preserve"> </w:t>
      </w:r>
      <w:r w:rsidR="00FF6D73" w:rsidRPr="00B16012">
        <w:rPr>
          <w:b/>
          <w:bCs/>
        </w:rPr>
        <w:t>Nákup</w:t>
      </w:r>
      <w:r w:rsidR="00B16012" w:rsidRPr="00B16012">
        <w:rPr>
          <w:b/>
          <w:bCs/>
        </w:rPr>
        <w:t xml:space="preserve"> </w:t>
      </w:r>
      <w:r w:rsidR="006C1A38" w:rsidRPr="006C1A38">
        <w:rPr>
          <w:b/>
          <w:bCs/>
        </w:rPr>
        <w:t xml:space="preserve">notebooků pro </w:t>
      </w:r>
      <w:r w:rsidR="006A5833">
        <w:rPr>
          <w:b/>
          <w:bCs/>
        </w:rPr>
        <w:t xml:space="preserve">potřeby </w:t>
      </w:r>
      <w:r w:rsidR="006C1A38" w:rsidRPr="006C1A38">
        <w:rPr>
          <w:b/>
          <w:bCs/>
        </w:rPr>
        <w:t>SVS</w:t>
      </w:r>
      <w:r w:rsidR="006C1A38" w:rsidRPr="00B16012">
        <w:rPr>
          <w:b/>
          <w:bCs/>
        </w:rPr>
        <w:t xml:space="preserve"> </w:t>
      </w:r>
      <w:r w:rsidR="00B16012">
        <w:t xml:space="preserve"> </w:t>
      </w:r>
    </w:p>
    <w:p w14:paraId="2A8D79A0" w14:textId="49FBFB4A" w:rsidR="00AF0A51" w:rsidRPr="007075A6" w:rsidRDefault="006D3763" w:rsidP="007075A6">
      <w:pPr>
        <w:pStyle w:val="Zkladntext"/>
        <w:spacing w:after="480" w:line="276" w:lineRule="auto"/>
        <w:ind w:firstLine="0"/>
        <w:jc w:val="center"/>
        <w:outlineLvl w:val="0"/>
      </w:pPr>
      <w:r w:rsidRPr="007075A6">
        <w:t xml:space="preserve">uzavřená níže uvedeného dne, měsíce a roku mezi následujícími smluvními stranami </w:t>
      </w:r>
      <w:r w:rsidR="003E5E20">
        <w:br/>
      </w:r>
      <w:r w:rsidRPr="007075A6">
        <w:t>(dále jako „</w:t>
      </w:r>
      <w:r w:rsidRPr="007075A6">
        <w:rPr>
          <w:b/>
        </w:rPr>
        <w:t>Smlouva</w:t>
      </w:r>
      <w:r w:rsidRPr="007075A6">
        <w:t>“):</w:t>
      </w:r>
    </w:p>
    <w:p w14:paraId="107FADEB" w14:textId="4C738F9A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bookmarkEnd w:id="0"/>
      <w:bookmarkEnd w:id="1"/>
    </w:p>
    <w:p w14:paraId="0D3FCC18" w14:textId="12F7EF5D" w:rsidR="006D3763" w:rsidRPr="000C4358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  <w:highlight w:val="yellow"/>
        </w:rPr>
      </w:pPr>
      <w:r w:rsidRPr="005851EA">
        <w:rPr>
          <w:bCs/>
        </w:rPr>
        <w:tab/>
      </w:r>
      <w:r w:rsidRPr="000C4358">
        <w:rPr>
          <w:bCs/>
          <w:highlight w:val="yellow"/>
        </w:rPr>
        <w:t xml:space="preserve">se sídlem </w:t>
      </w:r>
      <w:r w:rsidR="00913FA5" w:rsidRPr="000C4358">
        <w:rPr>
          <w:bCs/>
          <w:highlight w:val="yellow"/>
        </w:rPr>
        <w:tab/>
      </w:r>
    </w:p>
    <w:p w14:paraId="63855F47" w14:textId="4CA6707E" w:rsidR="006D3763" w:rsidRPr="000C4358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highlight w:val="yellow"/>
        </w:rPr>
      </w:pPr>
      <w:r w:rsidRPr="000C4358">
        <w:rPr>
          <w:highlight w:val="yellow"/>
        </w:rPr>
        <w:tab/>
        <w:t xml:space="preserve">IČO: </w:t>
      </w:r>
      <w:r w:rsidR="00913FA5" w:rsidRPr="000C4358">
        <w:rPr>
          <w:highlight w:val="yellow"/>
        </w:rPr>
        <w:tab/>
      </w:r>
    </w:p>
    <w:p w14:paraId="0EA5073B" w14:textId="283663F9" w:rsidR="006D3763" w:rsidRPr="000C4358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 xml:space="preserve">DIČ: </w:t>
      </w:r>
      <w:r w:rsidR="00913FA5" w:rsidRPr="000C4358">
        <w:rPr>
          <w:highlight w:val="yellow"/>
        </w:rPr>
        <w:tab/>
      </w:r>
    </w:p>
    <w:p w14:paraId="6C130D24" w14:textId="49A604E6" w:rsidR="006D3763" w:rsidRPr="000C4358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 xml:space="preserve">právní forma: </w:t>
      </w:r>
      <w:r w:rsidR="00913FA5" w:rsidRPr="000C4358">
        <w:rPr>
          <w:highlight w:val="yellow"/>
        </w:rPr>
        <w:tab/>
      </w:r>
    </w:p>
    <w:p w14:paraId="31EC0C73" w14:textId="0116C34D" w:rsidR="006D3763" w:rsidRPr="000C4358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>bankovní spojení:</w:t>
      </w:r>
      <w:r w:rsidR="00913FA5" w:rsidRPr="000C4358">
        <w:rPr>
          <w:highlight w:val="yellow"/>
        </w:rPr>
        <w:tab/>
      </w:r>
    </w:p>
    <w:p w14:paraId="47A660AF" w14:textId="614F08FC" w:rsidR="006D3763" w:rsidRPr="000C4358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  <w:shd w:val="clear" w:color="auto" w:fill="FFFF00"/>
        </w:rPr>
      </w:pPr>
      <w:r w:rsidRPr="000C4358">
        <w:rPr>
          <w:highlight w:val="yellow"/>
        </w:rPr>
        <w:t>zastoupeno:</w:t>
      </w:r>
      <w:r w:rsidR="00913FA5" w:rsidRPr="000C4358">
        <w:rPr>
          <w:highlight w:val="yellow"/>
        </w:rPr>
        <w:tab/>
      </w:r>
    </w:p>
    <w:p w14:paraId="54D7E94C" w14:textId="3018853D" w:rsidR="00913FA5" w:rsidRPr="000C4358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>kontaktní osoba ve věcech smluvních:</w:t>
      </w:r>
      <w:r w:rsidRPr="000C4358">
        <w:rPr>
          <w:highlight w:val="yellow"/>
        </w:rPr>
        <w:tab/>
      </w:r>
    </w:p>
    <w:p w14:paraId="7A1DECA3" w14:textId="37BC445C" w:rsidR="00913FA5" w:rsidRPr="000C4358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>e-mail:</w:t>
      </w:r>
      <w:r w:rsidRPr="000C4358">
        <w:rPr>
          <w:highlight w:val="yellow"/>
        </w:rPr>
        <w:tab/>
      </w:r>
    </w:p>
    <w:p w14:paraId="690C15DC" w14:textId="4C975709" w:rsidR="00913FA5" w:rsidRPr="000C4358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>tel:</w:t>
      </w:r>
      <w:r w:rsidRPr="000C4358">
        <w:rPr>
          <w:highlight w:val="yellow"/>
        </w:rPr>
        <w:tab/>
      </w:r>
    </w:p>
    <w:p w14:paraId="0FAF8173" w14:textId="64F2D766" w:rsidR="001F1107" w:rsidRPr="000C4358" w:rsidRDefault="009F1B6D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 xml:space="preserve">kontaktní </w:t>
      </w:r>
      <w:r w:rsidR="00913FA5" w:rsidRPr="000C4358">
        <w:rPr>
          <w:highlight w:val="yellow"/>
        </w:rPr>
        <w:t>osoba ve věcech technických</w:t>
      </w:r>
      <w:r w:rsidRPr="000C4358">
        <w:rPr>
          <w:highlight w:val="yellow"/>
        </w:rPr>
        <w:t>:</w:t>
      </w:r>
      <w:r w:rsidR="00913FA5" w:rsidRPr="000C4358">
        <w:rPr>
          <w:highlight w:val="yellow"/>
        </w:rPr>
        <w:tab/>
      </w:r>
    </w:p>
    <w:p w14:paraId="5B05DB2A" w14:textId="533E49CE" w:rsidR="00913FA5" w:rsidRPr="000C4358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>e-mail:</w:t>
      </w:r>
      <w:r w:rsidRPr="000C4358">
        <w:rPr>
          <w:highlight w:val="yellow"/>
        </w:rPr>
        <w:tab/>
      </w:r>
    </w:p>
    <w:p w14:paraId="0AB5B18E" w14:textId="17A2574E" w:rsidR="00913FA5" w:rsidRPr="000C4358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highlight w:val="yellow"/>
        </w:rPr>
      </w:pPr>
      <w:r w:rsidRPr="000C4358">
        <w:rPr>
          <w:highlight w:val="yellow"/>
        </w:rPr>
        <w:t>tel:</w:t>
      </w:r>
      <w:r w:rsidRPr="000C4358">
        <w:rPr>
          <w:highlight w:val="yellow"/>
        </w:rPr>
        <w:tab/>
      </w:r>
    </w:p>
    <w:p w14:paraId="77693926" w14:textId="77777777" w:rsidR="006D3763" w:rsidRPr="00184805" w:rsidRDefault="009F1B6D" w:rsidP="000811EF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</w:pPr>
      <w:r w:rsidRPr="000C4358">
        <w:rPr>
          <w:highlight w:val="yellow"/>
        </w:rPr>
        <w:tab/>
        <w:t>(dále jen „Kupující”)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6611BD53" w:rsidR="006D3763" w:rsidRPr="005851EA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9F1B6D">
        <w:tab/>
      </w:r>
    </w:p>
    <w:p w14:paraId="6D3BAC68" w14:textId="77777777" w:rsidR="003E5E20" w:rsidRDefault="006D3763" w:rsidP="000811EF">
      <w:pPr>
        <w:tabs>
          <w:tab w:val="left" w:pos="720"/>
          <w:tab w:val="left" w:pos="4536"/>
        </w:tabs>
        <w:spacing w:line="276" w:lineRule="auto"/>
      </w:pPr>
      <w:r w:rsidRPr="005851EA">
        <w:tab/>
        <w:t>se sídlem</w:t>
      </w:r>
      <w:r w:rsidR="00913FA5">
        <w:tab/>
      </w:r>
    </w:p>
    <w:p w14:paraId="4A859338" w14:textId="3791BE3B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</w:p>
    <w:p w14:paraId="016DB9A5" w14:textId="2DB8A360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913FA5">
        <w:tab/>
      </w:r>
    </w:p>
    <w:p w14:paraId="697798D3" w14:textId="1F6064F5" w:rsidR="006D3763" w:rsidRPr="005851EA" w:rsidRDefault="006D3763" w:rsidP="00D33845">
      <w:pPr>
        <w:tabs>
          <w:tab w:val="left" w:pos="720"/>
          <w:tab w:val="left" w:pos="4536"/>
        </w:tabs>
        <w:spacing w:line="276" w:lineRule="auto"/>
        <w:ind w:left="4530" w:hanging="4530"/>
        <w:rPr>
          <w:shd w:val="clear" w:color="auto" w:fill="FFFF00"/>
        </w:rPr>
      </w:pPr>
      <w:r w:rsidRPr="005851EA">
        <w:tab/>
        <w:t>zápis v obchodním rejstříku:</w:t>
      </w:r>
      <w:r w:rsidR="00D33845">
        <w:tab/>
      </w:r>
    </w:p>
    <w:p w14:paraId="2C2EC519" w14:textId="2551FCDB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D33845">
        <w:tab/>
      </w:r>
      <w:r w:rsidRPr="005851EA">
        <w:t>právní forma:</w:t>
      </w:r>
      <w:r w:rsidR="00913FA5">
        <w:tab/>
      </w:r>
    </w:p>
    <w:p w14:paraId="194C2B59" w14:textId="555E26C3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913FA5">
        <w:tab/>
      </w:r>
    </w:p>
    <w:p w14:paraId="1A27B1F4" w14:textId="5407529E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</w:t>
      </w:r>
      <w:r w:rsidR="003E5E20">
        <w:t>:</w:t>
      </w:r>
    </w:p>
    <w:p w14:paraId="7FE28F17" w14:textId="37F94C38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3E5E20">
        <w:t>kontaktní osoba ve věcech smluvních:</w:t>
      </w:r>
    </w:p>
    <w:p w14:paraId="31986110" w14:textId="31307394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</w:p>
    <w:p w14:paraId="3DD07875" w14:textId="2ACECF0E" w:rsidR="00913FA5" w:rsidRPr="0041644E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</w:p>
    <w:p w14:paraId="01A9EB96" w14:textId="5AEA2134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184805">
        <w:t>kontaktní osoba ve věcech</w:t>
      </w:r>
      <w:r w:rsidRPr="00184805">
        <w:rPr>
          <w:rFonts w:eastAsia="Arial Unicode MS"/>
          <w:kern w:val="1"/>
        </w:rPr>
        <w:t xml:space="preserve"> technických</w:t>
      </w:r>
      <w:r w:rsidR="00D33845">
        <w:rPr>
          <w:rFonts w:eastAsia="Arial Unicode MS"/>
          <w:kern w:val="1"/>
        </w:rPr>
        <w:t xml:space="preserve">: </w:t>
      </w:r>
    </w:p>
    <w:p w14:paraId="6EBF8D1E" w14:textId="6308AEEA" w:rsidR="00913FA5" w:rsidRPr="00D33845" w:rsidRDefault="00913FA5" w:rsidP="00D33845">
      <w:pPr>
        <w:tabs>
          <w:tab w:val="left" w:pos="4536"/>
        </w:tabs>
        <w:spacing w:line="276" w:lineRule="auto"/>
        <w:ind w:left="720" w:hanging="11"/>
        <w:jc w:val="both"/>
      </w:pPr>
      <w:r w:rsidRPr="00184805">
        <w:t>e-</w:t>
      </w:r>
      <w:r w:rsidRPr="00184805">
        <w:rPr>
          <w:rFonts w:eastAsia="Arial Unicode MS"/>
          <w:kern w:val="1"/>
        </w:rPr>
        <w:t>mail:</w:t>
      </w:r>
      <w:r>
        <w:rPr>
          <w:rFonts w:eastAsia="Arial Unicode MS"/>
          <w:kern w:val="1"/>
        </w:rPr>
        <w:tab/>
      </w:r>
    </w:p>
    <w:p w14:paraId="45959782" w14:textId="5F2B3DD8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184805">
        <w:t>tel:</w:t>
      </w:r>
      <w:r>
        <w:tab/>
      </w:r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35F806CC" w14:textId="77777777" w:rsidR="00F3214D" w:rsidRDefault="00F3214D" w:rsidP="00E85A12">
      <w:pPr>
        <w:spacing w:after="120" w:line="276" w:lineRule="auto"/>
        <w:ind w:left="720"/>
        <w:jc w:val="both"/>
      </w:pP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lastRenderedPageBreak/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7C2D600D" w14:textId="77777777" w:rsidR="001F1107" w:rsidRDefault="00FB3823" w:rsidP="00E85A12">
      <w:pPr>
        <w:pStyle w:val="Pleading3L1"/>
        <w:spacing w:before="0" w:after="120" w:line="276" w:lineRule="auto"/>
        <w:rPr>
          <w:szCs w:val="24"/>
        </w:rPr>
      </w:pPr>
      <w:r w:rsidRPr="005851EA">
        <w:rPr>
          <w:szCs w:val="24"/>
        </w:rPr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0729A2A5" w14:textId="77777777" w:rsidR="00F3214D" w:rsidRPr="00F3214D" w:rsidRDefault="00F3214D" w:rsidP="00F3214D">
      <w:pPr>
        <w:pStyle w:val="Zkladntext"/>
        <w:rPr>
          <w:lang w:eastAsia="en-US"/>
        </w:rPr>
      </w:pPr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3E7B1D76" w14:textId="4284DFFE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</w:t>
      </w:r>
      <w:r w:rsidR="00B970DC" w:rsidRPr="00933F6C">
        <w:rPr>
          <w:szCs w:val="24"/>
        </w:rPr>
        <w:t xml:space="preserve">uzavřena podle </w:t>
      </w:r>
      <w:proofErr w:type="spellStart"/>
      <w:r w:rsidR="00B970DC" w:rsidRPr="00933F6C">
        <w:rPr>
          <w:szCs w:val="24"/>
        </w:rPr>
        <w:t>ust</w:t>
      </w:r>
      <w:proofErr w:type="spellEnd"/>
      <w:r w:rsidR="00B970DC" w:rsidRPr="00933F6C">
        <w:rPr>
          <w:szCs w:val="24"/>
        </w:rPr>
        <w:t>. § </w:t>
      </w:r>
      <w:r w:rsidR="00B970DC">
        <w:rPr>
          <w:szCs w:val="24"/>
        </w:rPr>
        <w:t>2079 a násl.</w:t>
      </w:r>
      <w:r w:rsidR="00B970DC"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="00B970DC" w:rsidRPr="00933F6C">
        <w:rPr>
          <w:szCs w:val="24"/>
        </w:rPr>
        <w:t xml:space="preserve"> zákoník, ve znění pozdějších předpisů (dále jen „</w:t>
      </w:r>
      <w:r w:rsidR="00B970DC" w:rsidRPr="00933F6C">
        <w:rPr>
          <w:b/>
          <w:szCs w:val="24"/>
        </w:rPr>
        <w:t>NOZ</w:t>
      </w:r>
      <w:r w:rsidR="00B970DC" w:rsidRPr="00933F6C">
        <w:rPr>
          <w:szCs w:val="24"/>
        </w:rPr>
        <w:t>“)</w:t>
      </w:r>
      <w:r w:rsidR="00B970DC">
        <w:rPr>
          <w:szCs w:val="24"/>
        </w:rPr>
        <w:t>, a to</w:t>
      </w:r>
      <w:r w:rsidRPr="00933F6C">
        <w:rPr>
          <w:szCs w:val="24"/>
        </w:rPr>
        <w:t xml:space="preserve"> na základě </w:t>
      </w:r>
      <w:r w:rsidR="00655766">
        <w:rPr>
          <w:szCs w:val="24"/>
        </w:rPr>
        <w:t>výsledků veřejné zakázky s názvem</w:t>
      </w:r>
      <w:r w:rsidRPr="00933F6C">
        <w:rPr>
          <w:szCs w:val="24"/>
        </w:rPr>
        <w:t xml:space="preserve"> </w:t>
      </w:r>
      <w:r w:rsidR="00185811">
        <w:rPr>
          <w:szCs w:val="24"/>
        </w:rPr>
        <w:t>„</w:t>
      </w:r>
      <w:r w:rsidR="00184805">
        <w:rPr>
          <w:szCs w:val="24"/>
        </w:rPr>
        <w:t xml:space="preserve">Nákup </w:t>
      </w:r>
      <w:r w:rsidR="00D76A2C" w:rsidRPr="00D76A2C">
        <w:rPr>
          <w:szCs w:val="24"/>
        </w:rPr>
        <w:t xml:space="preserve">notebooků pro </w:t>
      </w:r>
      <w:r w:rsidR="00185811">
        <w:rPr>
          <w:szCs w:val="24"/>
        </w:rPr>
        <w:t xml:space="preserve">potřeby </w:t>
      </w:r>
      <w:r w:rsidR="00D76A2C" w:rsidRPr="00D76A2C">
        <w:rPr>
          <w:szCs w:val="24"/>
        </w:rPr>
        <w:t>SVS</w:t>
      </w:r>
      <w:r w:rsidR="00185811">
        <w:rPr>
          <w:szCs w:val="24"/>
        </w:rPr>
        <w:t>“</w:t>
      </w:r>
      <w:r w:rsidRPr="00933F6C">
        <w:rPr>
          <w:szCs w:val="24"/>
        </w:rPr>
        <w:t>. Smlouva nebyla uzavřena na základě zadávacího řízení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>“).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635141F2" w14:textId="77777777" w:rsidR="00F3214D" w:rsidRDefault="00F3214D" w:rsidP="00F3214D">
      <w:pPr>
        <w:pStyle w:val="Odstavecseseznamem"/>
        <w:spacing w:after="240" w:line="276" w:lineRule="auto"/>
        <w:ind w:left="1146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4DD6CA17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161888" w:rsidRPr="00161888">
        <w:rPr>
          <w:b/>
          <w:color w:val="000000"/>
        </w:rPr>
        <w:t>15</w:t>
      </w:r>
      <w:r w:rsidR="00184805" w:rsidRPr="00161888">
        <w:rPr>
          <w:b/>
          <w:color w:val="000000"/>
        </w:rPr>
        <w:t xml:space="preserve"> ks </w:t>
      </w:r>
      <w:r w:rsidR="00401FB4" w:rsidRPr="00161888">
        <w:rPr>
          <w:b/>
          <w:color w:val="000000"/>
        </w:rPr>
        <w:t>notebooků Typu 1</w:t>
      </w:r>
      <w:r w:rsidR="00612122">
        <w:rPr>
          <w:color w:val="000000"/>
        </w:rPr>
        <w:t>;</w:t>
      </w:r>
      <w:r w:rsidR="00401FB4">
        <w:rPr>
          <w:color w:val="000000"/>
        </w:rPr>
        <w:t xml:space="preserve"> </w:t>
      </w:r>
      <w:r w:rsidR="00371ACB" w:rsidRPr="00161888">
        <w:rPr>
          <w:b/>
          <w:color w:val="000000"/>
        </w:rPr>
        <w:t>75</w:t>
      </w:r>
      <w:r w:rsidR="00401FB4" w:rsidRPr="00161888">
        <w:rPr>
          <w:b/>
          <w:color w:val="000000"/>
        </w:rPr>
        <w:t xml:space="preserve"> ks notebooků Typu 2</w:t>
      </w:r>
      <w:r w:rsidR="00212CBA">
        <w:rPr>
          <w:color w:val="000000"/>
        </w:rPr>
        <w:t xml:space="preserve"> </w:t>
      </w:r>
      <w:r w:rsidR="00612122">
        <w:rPr>
          <w:color w:val="000000"/>
        </w:rPr>
        <w:t xml:space="preserve">a </w:t>
      </w:r>
      <w:r w:rsidR="00161888">
        <w:rPr>
          <w:color w:val="000000"/>
        </w:rPr>
        <w:t>včetně příslušenství</w:t>
      </w:r>
      <w:r w:rsidR="00612122">
        <w:rPr>
          <w:rFonts w:ascii="Arial Narrow" w:hAnsi="Arial Narrow"/>
          <w:b/>
        </w:rPr>
        <w:t xml:space="preserve"> </w:t>
      </w:r>
      <w:r w:rsidR="00212CBA">
        <w:rPr>
          <w:color w:val="000000"/>
        </w:rPr>
        <w:t xml:space="preserve">(dále jen </w:t>
      </w:r>
      <w:r w:rsidR="00212CBA">
        <w:rPr>
          <w:color w:val="000000"/>
        </w:rPr>
        <w:lastRenderedPageBreak/>
        <w:t>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AF0A51">
        <w:rPr>
          <w:color w:val="000000"/>
        </w:rPr>
        <w:t xml:space="preserve"> 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v</w:t>
      </w:r>
      <w:r w:rsidR="009962F5">
        <w:rPr>
          <w:color w:val="000000"/>
        </w:rPr>
        <w:t xml:space="preserve">e čl.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</w:t>
      </w:r>
      <w:r w:rsidR="00B506D7">
        <w:t>Technická s</w:t>
      </w:r>
      <w:r w:rsidR="00527A53">
        <w:t>pecifikace Zboží</w:t>
      </w:r>
      <w:r w:rsidR="0085488D">
        <w:t>“</w:t>
      </w:r>
      <w:r>
        <w:t>.</w:t>
      </w:r>
    </w:p>
    <w:p w14:paraId="3F5BCEFC" w14:textId="77777777" w:rsidR="00F3214D" w:rsidRDefault="00F3214D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</w:p>
    <w:p w14:paraId="43E072CD" w14:textId="77777777" w:rsidR="001F1107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2165C1">
        <w:rPr>
          <w:b/>
          <w:bCs/>
          <w:color w:val="000000"/>
        </w:rPr>
        <w:t>ZBOŽÍ</w:t>
      </w:r>
    </w:p>
    <w:p w14:paraId="7F5576B9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v</w:t>
      </w:r>
      <w:r w:rsidR="00E84456">
        <w:t>e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77777777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 xml:space="preserve">řádnému a 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F8FDDF1" w14:textId="3E2C354D" w:rsidR="00DA194F" w:rsidRDefault="009F1B6D" w:rsidP="00DA194F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 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</w:t>
      </w:r>
      <w:r w:rsidR="00DE3610" w:rsidRPr="00DA194F">
        <w:rPr>
          <w:shd w:val="clear" w:color="auto" w:fill="FFFFFF" w:themeFill="background1"/>
        </w:rPr>
        <w:t>Kupujícímu</w:t>
      </w:r>
      <w:r w:rsidRPr="00DA194F">
        <w:rPr>
          <w:shd w:val="clear" w:color="auto" w:fill="FFFFFF" w:themeFill="background1"/>
        </w:rPr>
        <w:t xml:space="preserve"> spolu se Zbožím zejména následující</w:t>
      </w:r>
      <w:r w:rsidR="00860047" w:rsidRPr="00DA194F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</w:p>
    <w:p w14:paraId="4272652B" w14:textId="5D425332" w:rsidR="00E84456" w:rsidRPr="000874FE" w:rsidRDefault="00DA194F" w:rsidP="00DA194F">
      <w:pPr>
        <w:pStyle w:val="Zkladntext"/>
        <w:spacing w:after="120" w:line="276" w:lineRule="auto"/>
        <w:ind w:left="720" w:firstLine="0"/>
        <w:jc w:val="both"/>
      </w:pPr>
      <w:r>
        <w:t>-</w:t>
      </w:r>
      <w:r w:rsidR="003E5E20">
        <w:t xml:space="preserve"> návody k obsluze.</w:t>
      </w:r>
    </w:p>
    <w:p w14:paraId="5EBD888A" w14:textId="77777777" w:rsidR="00184805" w:rsidRDefault="00184805" w:rsidP="00184805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  <w:rPr>
          <w:bCs/>
          <w:color w:val="000000"/>
        </w:rPr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370928">
        <w:rPr>
          <w:bCs/>
          <w:color w:val="000000"/>
        </w:rPr>
        <w:t>Kupující si nevyhrazuje možnost změny závazku</w:t>
      </w:r>
      <w:r>
        <w:rPr>
          <w:bCs/>
          <w:color w:val="000000"/>
        </w:rPr>
        <w:t>.</w:t>
      </w:r>
      <w:r w:rsidRPr="00370928">
        <w:rPr>
          <w:bCs/>
          <w:color w:val="000000"/>
        </w:rPr>
        <w:t xml:space="preserve"> </w:t>
      </w:r>
    </w:p>
    <w:p w14:paraId="282BF1FF" w14:textId="77777777" w:rsidR="00184805" w:rsidRPr="00D22A94" w:rsidRDefault="00184805" w:rsidP="00B44052">
      <w:pPr>
        <w:spacing w:after="240" w:line="276" w:lineRule="auto"/>
        <w:ind w:left="709"/>
        <w:jc w:val="both"/>
        <w:rPr>
          <w:highlight w:val="green"/>
          <w:shd w:val="clear" w:color="auto" w:fill="00FF00"/>
        </w:rPr>
      </w:pP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404E786" w14:textId="3AAE31AE" w:rsidR="00AB6AB9" w:rsidRDefault="00AB6AB9" w:rsidP="00AB6AB9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lang w:eastAsia="en-US"/>
        </w:rPr>
      </w:pPr>
      <w:bookmarkStart w:id="35" w:name="_DV_M163"/>
      <w:bookmarkStart w:id="36" w:name="_Ref269992751"/>
      <w:bookmarkEnd w:id="35"/>
      <w:r w:rsidRPr="00AB6AB9">
        <w:rPr>
          <w:color w:val="000000"/>
        </w:rPr>
        <w:t xml:space="preserve">Smluvní strany se zavazují v termínu do </w:t>
      </w:r>
      <w:r w:rsidR="003E5E20">
        <w:rPr>
          <w:color w:val="000000"/>
        </w:rPr>
        <w:t>10</w:t>
      </w:r>
      <w:r w:rsidRPr="00AB6AB9">
        <w:rPr>
          <w:color w:val="000000"/>
        </w:rPr>
        <w:t xml:space="preserve"> pracovních dnů ode dne nabytí účinnosti této Smlouvy, formou inicializační schůzky, vypracovat postup a harmonogram </w:t>
      </w:r>
      <w:r w:rsidR="00C26472">
        <w:rPr>
          <w:color w:val="000000"/>
        </w:rPr>
        <w:t>dodávek</w:t>
      </w:r>
      <w:r w:rsidRPr="00AB6AB9">
        <w:rPr>
          <w:color w:val="000000"/>
        </w:rPr>
        <w:t>.</w:t>
      </w:r>
      <w:r>
        <w:rPr>
          <w:lang w:eastAsia="en-US"/>
        </w:rPr>
        <w:t xml:space="preserve"> </w:t>
      </w:r>
    </w:p>
    <w:p w14:paraId="7778B7C9" w14:textId="3A234745" w:rsidR="00AF0A51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p w14:paraId="7671F469" w14:textId="77777777" w:rsidR="00D30BA1" w:rsidRDefault="00D30BA1" w:rsidP="00D30BA1">
      <w:pPr>
        <w:pStyle w:val="Zkladntext"/>
        <w:spacing w:after="120" w:line="276" w:lineRule="auto"/>
        <w:ind w:left="709" w:firstLine="0"/>
        <w:jc w:val="both"/>
        <w:rPr>
          <w:color w:val="000000"/>
        </w:rPr>
      </w:pPr>
    </w:p>
    <w:p w14:paraId="395918D8" w14:textId="77777777" w:rsidR="003E5E20" w:rsidRPr="00E85A12" w:rsidRDefault="003E5E20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1984"/>
        <w:gridCol w:w="4253"/>
      </w:tblGrid>
      <w:tr w:rsidR="00110D06" w14:paraId="177CCF66" w14:textId="77777777" w:rsidTr="004374D7">
        <w:trPr>
          <w:trHeight w:val="312"/>
        </w:trPr>
        <w:tc>
          <w:tcPr>
            <w:tcW w:w="2399" w:type="dxa"/>
            <w:shd w:val="clear" w:color="auto" w:fill="E0E0E0"/>
            <w:vAlign w:val="center"/>
          </w:tcPr>
          <w:p w14:paraId="6D2F9041" w14:textId="77777777" w:rsidR="00110D06" w:rsidRPr="004374D7" w:rsidRDefault="009865F4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 xml:space="preserve">Druh </w:t>
            </w:r>
            <w:r w:rsidR="00110D06" w:rsidRPr="004374D7">
              <w:rPr>
                <w:b/>
                <w:color w:val="000000"/>
              </w:rPr>
              <w:t>Zboží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54BDFFBA" w14:textId="77777777" w:rsidR="00110D06" w:rsidRPr="004374D7" w:rsidRDefault="00110D06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4374D7">
              <w:rPr>
                <w:b/>
                <w:color w:val="000000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180874FD" w14:textId="77777777" w:rsidR="00110D06" w:rsidRPr="004374D7" w:rsidRDefault="00E84E05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</w:t>
            </w:r>
            <w:r w:rsidR="00110D06" w:rsidRPr="004374D7">
              <w:rPr>
                <w:b/>
                <w:color w:val="000000"/>
              </w:rPr>
              <w:t>dodání</w:t>
            </w:r>
          </w:p>
        </w:tc>
      </w:tr>
      <w:tr w:rsidR="00110D06" w14:paraId="5115F169" w14:textId="77777777" w:rsidTr="004374D7">
        <w:trPr>
          <w:trHeight w:val="986"/>
        </w:trPr>
        <w:tc>
          <w:tcPr>
            <w:tcW w:w="2399" w:type="dxa"/>
            <w:vAlign w:val="center"/>
          </w:tcPr>
          <w:p w14:paraId="68EC81F0" w14:textId="06AA174F" w:rsidR="00110D06" w:rsidRPr="00405483" w:rsidRDefault="00401FB4" w:rsidP="00E85A12">
            <w:pPr>
              <w:spacing w:line="276" w:lineRule="auto"/>
              <w:ind w:left="132" w:hanging="12"/>
              <w:jc w:val="center"/>
              <w:rPr>
                <w:color w:val="000000"/>
                <w:highlight w:val="green"/>
                <w:lang w:val="en-US"/>
              </w:rPr>
            </w:pPr>
            <w:r>
              <w:t>Notebook Typ 1</w:t>
            </w:r>
          </w:p>
        </w:tc>
        <w:tc>
          <w:tcPr>
            <w:tcW w:w="1984" w:type="dxa"/>
            <w:vAlign w:val="center"/>
          </w:tcPr>
          <w:p w14:paraId="5441CEEB" w14:textId="316DEEA4" w:rsidR="009865F4" w:rsidRPr="00405483" w:rsidRDefault="0017391D" w:rsidP="00AF43E7">
            <w:pPr>
              <w:spacing w:line="276" w:lineRule="auto"/>
              <w:jc w:val="center"/>
              <w:rPr>
                <w:color w:val="000000"/>
              </w:rPr>
            </w:pPr>
            <w:r w:rsidRPr="00594C25">
              <w:rPr>
                <w:color w:val="000000"/>
                <w:lang w:val="en-US"/>
              </w:rPr>
              <w:t>1</w:t>
            </w:r>
            <w:r w:rsidR="00AF43E7" w:rsidRPr="00594C25">
              <w:rPr>
                <w:color w:val="000000"/>
                <w:lang w:val="en-US"/>
              </w:rPr>
              <w:t>5</w:t>
            </w:r>
            <w:r w:rsidRPr="00594C25">
              <w:rPr>
                <w:color w:val="000000"/>
                <w:lang w:val="en-US"/>
              </w:rPr>
              <w:t xml:space="preserve"> </w:t>
            </w:r>
            <w:proofErr w:type="spellStart"/>
            <w:r w:rsidRPr="00594C25">
              <w:rPr>
                <w:color w:val="000000"/>
                <w:lang w:val="en-US"/>
              </w:rPr>
              <w:t>ks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1298667" w14:textId="6BD73BCD" w:rsidR="00110D06" w:rsidRPr="00405483" w:rsidRDefault="00DE7BB5" w:rsidP="00AB6AB9">
            <w:pPr>
              <w:spacing w:line="276" w:lineRule="auto"/>
              <w:jc w:val="center"/>
              <w:rPr>
                <w:color w:val="000000"/>
              </w:rPr>
            </w:pPr>
            <w:r w:rsidRPr="00DC0139">
              <w:rPr>
                <w:color w:val="000000"/>
              </w:rPr>
              <w:t xml:space="preserve">Nejpozději do </w:t>
            </w:r>
            <w:r w:rsidR="0017391D">
              <w:rPr>
                <w:color w:val="000000"/>
                <w:lang w:val="en-US"/>
              </w:rPr>
              <w:t>60</w:t>
            </w:r>
            <w:r w:rsidRPr="00DC0139">
              <w:rPr>
                <w:color w:val="000000"/>
              </w:rPr>
              <w:t xml:space="preserve"> kalendářních dnů ode dne nabytí účinnosti Smlouvy</w:t>
            </w:r>
          </w:p>
        </w:tc>
      </w:tr>
      <w:tr w:rsidR="00401FB4" w14:paraId="527E0277" w14:textId="77777777" w:rsidTr="004374D7">
        <w:trPr>
          <w:trHeight w:val="986"/>
        </w:trPr>
        <w:tc>
          <w:tcPr>
            <w:tcW w:w="2399" w:type="dxa"/>
            <w:vAlign w:val="center"/>
          </w:tcPr>
          <w:p w14:paraId="6FD75BA7" w14:textId="13EE8773" w:rsidR="00401FB4" w:rsidRDefault="00401FB4" w:rsidP="00E85A12">
            <w:pPr>
              <w:spacing w:line="276" w:lineRule="auto"/>
              <w:ind w:left="132" w:hanging="12"/>
              <w:jc w:val="center"/>
            </w:pPr>
            <w:r>
              <w:t>Notebook Typ 2</w:t>
            </w:r>
          </w:p>
        </w:tc>
        <w:tc>
          <w:tcPr>
            <w:tcW w:w="1984" w:type="dxa"/>
            <w:vAlign w:val="center"/>
          </w:tcPr>
          <w:p w14:paraId="33E3F760" w14:textId="78D198ED" w:rsidR="00401FB4" w:rsidRDefault="0017391D" w:rsidP="00E85A1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75 </w:t>
            </w:r>
            <w:proofErr w:type="spellStart"/>
            <w:r>
              <w:rPr>
                <w:color w:val="000000"/>
                <w:lang w:val="en-US"/>
              </w:rPr>
              <w:t>ks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B95F252" w14:textId="59C67682" w:rsidR="00401FB4" w:rsidRPr="00DC0139" w:rsidRDefault="00401FB4" w:rsidP="00AB6AB9">
            <w:pPr>
              <w:spacing w:line="276" w:lineRule="auto"/>
              <w:jc w:val="center"/>
              <w:rPr>
                <w:color w:val="000000"/>
              </w:rPr>
            </w:pPr>
            <w:r w:rsidRPr="00DC0139">
              <w:rPr>
                <w:color w:val="000000"/>
              </w:rPr>
              <w:t xml:space="preserve">Nejpozději do </w:t>
            </w:r>
            <w:r w:rsidR="0017391D">
              <w:rPr>
                <w:color w:val="000000"/>
                <w:lang w:val="en-US"/>
              </w:rPr>
              <w:t>60</w:t>
            </w:r>
            <w:r w:rsidRPr="00DC0139">
              <w:rPr>
                <w:color w:val="000000"/>
              </w:rPr>
              <w:t xml:space="preserve"> kalendářních dnů ode dne nabytí účinnosti Smlouvy</w:t>
            </w:r>
          </w:p>
        </w:tc>
      </w:tr>
    </w:tbl>
    <w:p w14:paraId="51DB3ABC" w14:textId="64098505" w:rsidR="001F1107" w:rsidRDefault="001F1107" w:rsidP="00E85A12">
      <w:pPr>
        <w:spacing w:before="120" w:line="276" w:lineRule="auto"/>
        <w:ind w:left="709"/>
        <w:jc w:val="both"/>
        <w:rPr>
          <w:color w:val="000000"/>
        </w:rPr>
      </w:pPr>
    </w:p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77777777" w:rsidR="001F1107" w:rsidRPr="00E85A12" w:rsidRDefault="00282A08" w:rsidP="007075A6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>dodání Zboží uvedeného ve čl.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1EE7C806" w14:textId="491F9C3A" w:rsidR="001F1107" w:rsidRDefault="009F1B6D" w:rsidP="00D05DAD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>Kupujícímu</w:t>
      </w:r>
      <w:r w:rsidR="00D05DAD">
        <w:rPr>
          <w:color w:val="000000"/>
        </w:rPr>
        <w:t xml:space="preserve"> na </w:t>
      </w:r>
      <w:r w:rsidR="00D05DAD" w:rsidRPr="00541D83">
        <w:rPr>
          <w:lang w:eastAsia="en-US"/>
        </w:rPr>
        <w:t xml:space="preserve">místa určená Kupujícím </w:t>
      </w:r>
      <w:r w:rsidR="00D05DAD">
        <w:rPr>
          <w:lang w:eastAsia="en-US"/>
        </w:rPr>
        <w:t>dl</w:t>
      </w:r>
      <w:r w:rsidR="00D05DAD" w:rsidRPr="00541D83">
        <w:rPr>
          <w:lang w:eastAsia="en-US"/>
        </w:rPr>
        <w:t>e seznamu míst plnění uvedeném v</w:t>
      </w:r>
      <w:r w:rsidR="00D05DAD">
        <w:rPr>
          <w:lang w:eastAsia="en-US"/>
        </w:rPr>
        <w:t> Příloze č. 2</w:t>
      </w:r>
      <w:r w:rsidR="00957281">
        <w:rPr>
          <w:lang w:eastAsia="en-US"/>
        </w:rPr>
        <w:t xml:space="preserve"> ZD a Příloze č.4 této smlouvy</w:t>
      </w:r>
      <w:r w:rsidR="00D05DAD">
        <w:rPr>
          <w:lang w:eastAsia="en-US"/>
        </w:rPr>
        <w:t>.</w:t>
      </w:r>
    </w:p>
    <w:p w14:paraId="3CF14B8C" w14:textId="0E1546EF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40206CDE" w14:textId="77777777" w:rsidR="00F3214D" w:rsidRDefault="00F3214D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DV_M27"/>
      <w:bookmarkStart w:id="40" w:name="_DV_M73"/>
      <w:bookmarkStart w:id="41" w:name="_DV_M164"/>
      <w:bookmarkStart w:id="42" w:name="_DV_M167"/>
      <w:bookmarkStart w:id="43" w:name="_DV_M110"/>
      <w:bookmarkStart w:id="44" w:name="_Ref269289153"/>
      <w:bookmarkStart w:id="45" w:name="_Ref457297285"/>
      <w:bookmarkEnd w:id="38"/>
      <w:bookmarkEnd w:id="39"/>
      <w:bookmarkEnd w:id="40"/>
      <w:bookmarkEnd w:id="41"/>
      <w:bookmarkEnd w:id="42"/>
      <w:bookmarkEnd w:id="43"/>
    </w:p>
    <w:p w14:paraId="580D7BBE" w14:textId="77777777" w:rsidR="00AB6AB9" w:rsidRDefault="00AB6AB9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</w:p>
    <w:p w14:paraId="185108C2" w14:textId="77777777" w:rsidR="00AB6AB9" w:rsidRDefault="00AB6AB9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r>
        <w:rPr>
          <w:b/>
          <w:bCs/>
        </w:rPr>
        <w:t>V.</w:t>
      </w:r>
    </w:p>
    <w:bookmarkEnd w:id="44"/>
    <w:bookmarkEnd w:id="45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6" w:name="_DV_M28"/>
      <w:bookmarkStart w:id="47" w:name="_DV_M29"/>
      <w:bookmarkStart w:id="48" w:name="_DV_M30"/>
      <w:bookmarkEnd w:id="46"/>
      <w:bookmarkEnd w:id="47"/>
      <w:bookmarkEnd w:id="48"/>
    </w:p>
    <w:p w14:paraId="26A48D90" w14:textId="3CC46BA5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9" w:name="_DV_M32"/>
      <w:bookmarkStart w:id="50" w:name="_Ref269288291"/>
      <w:bookmarkStart w:id="51" w:name="_Ref456879641"/>
      <w:bookmarkEnd w:id="49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</w:t>
      </w:r>
      <w:r w:rsidRPr="005707EF">
        <w:rPr>
          <w:color w:val="000000"/>
        </w:rPr>
        <w:t xml:space="preserve">do místa dodání </w:t>
      </w:r>
      <w:r w:rsidR="002D004B" w:rsidRPr="005707EF">
        <w:rPr>
          <w:color w:val="000000"/>
        </w:rPr>
        <w:t>stanoveného ve čl. 4.4</w:t>
      </w:r>
      <w:r w:rsidR="00870542" w:rsidRPr="005707EF">
        <w:rPr>
          <w:color w:val="000000"/>
        </w:rPr>
        <w:t xml:space="preserve"> nebo podle čl. 4.5</w:t>
      </w:r>
      <w:r w:rsidRPr="005707EF">
        <w:rPr>
          <w:color w:val="000000"/>
        </w:rPr>
        <w:t xml:space="preserve"> této Smlouvy, a to v</w:t>
      </w:r>
      <w:r w:rsidR="00870542" w:rsidRPr="005707EF">
        <w:rPr>
          <w:color w:val="000000"/>
        </w:rPr>
        <w:t>e Lhůtě pro dodá</w:t>
      </w:r>
      <w:r w:rsidR="00870542">
        <w:rPr>
          <w:color w:val="000000"/>
        </w:rPr>
        <w:t>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 w:rsidR="00C21B27" w:rsidRPr="00C21B27">
        <w:rPr>
          <w:color w:val="000000"/>
        </w:rPr>
        <w:t>4.4</w:t>
      </w:r>
      <w:r w:rsidR="00A17979">
        <w:fldChar w:fldCharType="end"/>
      </w:r>
      <w:r>
        <w:rPr>
          <w:color w:val="000000"/>
        </w:rPr>
        <w:t xml:space="preserve"> Smlouvy.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 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52" w:name="_DV_M34"/>
      <w:bookmarkEnd w:id="50"/>
      <w:bookmarkEnd w:id="51"/>
      <w:bookmarkEnd w:id="52"/>
    </w:p>
    <w:p w14:paraId="0C794C66" w14:textId="3E416C28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53" w:name="_DV_M36"/>
      <w:bookmarkStart w:id="54" w:name="_Ref269288891"/>
      <w:bookmarkEnd w:id="53"/>
      <w:r w:rsidRPr="002165C1">
        <w:rPr>
          <w:color w:val="000000"/>
        </w:rPr>
        <w:t>V případě, že Kupující odmítne z kteréhokoliv z důvodů uvedených v</w:t>
      </w:r>
      <w:r w:rsidR="00022EFB">
        <w:rPr>
          <w:color w:val="000000"/>
        </w:rPr>
        <w:t>e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2702C3">
        <w:rPr>
          <w:color w:val="000000"/>
        </w:rPr>
        <w:t xml:space="preserve"> 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5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5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C21B27" w:rsidRPr="00C21B27">
        <w:rPr>
          <w:color w:val="000000"/>
        </w:rPr>
        <w:t>5.1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77777777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Veškeré náklady spojené s odevzdáním Zboží v místě dodání nese Prodávající, a to i 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7777777" w:rsidR="00881D05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Pokud není sjednáno Smluvními stranami v konkrétním případě jinak, není Kupující povinen převzít částečnou dodávku Zboží, tj. dodávku Zboží v množství neodpovídajícím množství uvedenému ve čl. 4.1 Smlouvy.</w:t>
      </w:r>
      <w:bookmarkEnd w:id="54"/>
    </w:p>
    <w:p w14:paraId="2CC6B9FA" w14:textId="77777777" w:rsidR="001A7BFA" w:rsidRDefault="001A7BFA" w:rsidP="001A7BFA">
      <w:pPr>
        <w:pStyle w:val="Zkladntext"/>
        <w:spacing w:line="276" w:lineRule="auto"/>
        <w:jc w:val="both"/>
        <w:rPr>
          <w:color w:val="000000"/>
        </w:rPr>
      </w:pPr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6" w:name="_DV_M49"/>
      <w:bookmarkEnd w:id="56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7" w:name="_DV_M50"/>
      <w:bookmarkEnd w:id="57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8" w:name="_DV_M51"/>
      <w:bookmarkEnd w:id="58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36FD59E4" w14:textId="77777777" w:rsidR="00F3214D" w:rsidRDefault="00F3214D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9" w:name="_DV_M111"/>
      <w:bookmarkEnd w:id="59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60" w:name="_DV_M112"/>
      <w:bookmarkStart w:id="61" w:name="_DV_M125"/>
      <w:bookmarkEnd w:id="60"/>
      <w:bookmarkEnd w:id="61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62" w:name="_DV_M126"/>
      <w:bookmarkStart w:id="63" w:name="_Ref269288633"/>
      <w:bookmarkEnd w:id="62"/>
      <w:r>
        <w:t>Kupní cena</w:t>
      </w:r>
    </w:p>
    <w:p w14:paraId="261814F4" w14:textId="77777777" w:rsidR="00F3214D" w:rsidRDefault="00F3214D" w:rsidP="00F3214D">
      <w:pPr>
        <w:pStyle w:val="Zkladntext"/>
        <w:keepNext/>
        <w:spacing w:after="120" w:line="276" w:lineRule="auto"/>
        <w:ind w:left="360" w:firstLine="0"/>
        <w:jc w:val="both"/>
      </w:pPr>
      <w:bookmarkStart w:id="64" w:name="_DV_M127"/>
      <w:bookmarkStart w:id="65" w:name="_DV_M129"/>
      <w:bookmarkStart w:id="66" w:name="_DV_M130"/>
      <w:bookmarkStart w:id="67" w:name="_DV_M132"/>
      <w:bookmarkStart w:id="68" w:name="_DV_M133"/>
      <w:bookmarkStart w:id="69" w:name="_DV_M135"/>
      <w:bookmarkStart w:id="70" w:name="_DV_M136"/>
      <w:bookmarkStart w:id="71" w:name="_DV_M137"/>
      <w:bookmarkStart w:id="72" w:name="_DV_M40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t xml:space="preserve">Kupující se zavazuje uhradit Prodávajícímu za řádné a včasné dodání Zboží kupní cenu v následující výši: </w:t>
      </w: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F3214D" w:rsidRPr="002D1A2B" w14:paraId="07FE78B5" w14:textId="77777777" w:rsidTr="00476A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9B87" w14:textId="77777777" w:rsidR="00F3214D" w:rsidRPr="00E85A12" w:rsidRDefault="00F3214D" w:rsidP="00476A9D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3713" w14:textId="77777777" w:rsidR="00F3214D" w:rsidRPr="00E85A12" w:rsidRDefault="00F3214D" w:rsidP="00476A9D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B41D" w14:textId="77777777" w:rsidR="00F3214D" w:rsidRPr="00E85A12" w:rsidRDefault="00F3214D" w:rsidP="00476A9D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 včetně DPH</w:t>
            </w:r>
          </w:p>
        </w:tc>
      </w:tr>
      <w:tr w:rsidR="00F3214D" w14:paraId="50E08CF3" w14:textId="77777777" w:rsidTr="00476A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5C2" w14:textId="1DD197AF" w:rsidR="00F3214D" w:rsidRDefault="00F3214D" w:rsidP="008C0CEE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B18D" w14:textId="1573FD85" w:rsidR="00F3214D" w:rsidRDefault="00F3214D" w:rsidP="008C0CEE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1B2E" w14:textId="3997F3E2" w:rsidR="00F3214D" w:rsidRDefault="00F3214D" w:rsidP="008C0CEE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8C2CEE" w14:textId="77777777" w:rsidR="00F3214D" w:rsidRDefault="00F3214D" w:rsidP="00F3214D">
      <w:pPr>
        <w:pStyle w:val="Zkladntext"/>
        <w:keepNext/>
        <w:spacing w:before="120" w:after="120" w:line="276" w:lineRule="auto"/>
        <w:ind w:left="360" w:firstLine="0"/>
      </w:pPr>
      <w:r w:rsidRPr="00085183">
        <w:t>(dále jen “</w:t>
      </w:r>
      <w:r w:rsidRPr="006314F2">
        <w:rPr>
          <w:b/>
        </w:rPr>
        <w:t>Kupní cena</w:t>
      </w:r>
      <w:r w:rsidRPr="00085183">
        <w:t>”)</w:t>
      </w:r>
    </w:p>
    <w:p w14:paraId="09A47A76" w14:textId="77777777" w:rsidR="00F3214D" w:rsidRPr="00183BFF" w:rsidRDefault="00F3214D" w:rsidP="00F3214D">
      <w:pPr>
        <w:pStyle w:val="Odstavecseseznamem"/>
        <w:spacing w:after="120" w:line="276" w:lineRule="auto"/>
        <w:ind w:left="360"/>
        <w:jc w:val="both"/>
      </w:pPr>
      <w:r w:rsidRPr="00E35102">
        <w:t xml:space="preserve">V případě, že si Kupující ve čl. 3.7 Smlouvy vyhradil možnost změny </w:t>
      </w:r>
      <w:r w:rsidRPr="00E652D7">
        <w:t xml:space="preserve">množství odebíraného Zboží ve smyslu </w:t>
      </w:r>
      <w:proofErr w:type="spellStart"/>
      <w:r w:rsidRPr="00E652D7">
        <w:t>ust</w:t>
      </w:r>
      <w:proofErr w:type="spellEnd"/>
      <w:r w:rsidRPr="00E652D7">
        <w:t xml:space="preserve">. § 100 odst. 1 ZZVZ, </w:t>
      </w:r>
      <w:r w:rsidRPr="00C60006">
        <w:t>je Kupující povinen hradit pouze skutečně odebrané</w:t>
      </w:r>
      <w:r w:rsidRPr="00E35102">
        <w:t xml:space="preserve"> Zboží.</w:t>
      </w:r>
      <w:r>
        <w:t xml:space="preserve"> </w:t>
      </w:r>
    </w:p>
    <w:p w14:paraId="05FAA5BC" w14:textId="77777777" w:rsidR="00F3214D" w:rsidRPr="00E85A12" w:rsidRDefault="00F3214D" w:rsidP="00F3214D">
      <w:pPr>
        <w:pStyle w:val="Odstavecseseznamem"/>
        <w:spacing w:after="120" w:line="276" w:lineRule="auto"/>
        <w:ind w:left="360"/>
        <w:jc w:val="both"/>
      </w:pPr>
      <w:r w:rsidRPr="00F3214D">
        <w:rPr>
          <w:highlight w:val="cyan"/>
        </w:rPr>
        <w:t>[Dodavatel doplní do výše uvedené tabulky údaje o Kupní ceně tak, aby odpovídaly údajům obsaženým v nabídce.]</w:t>
      </w:r>
    </w:p>
    <w:p w14:paraId="059FAE96" w14:textId="77777777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>uvedená výše v</w:t>
      </w:r>
      <w:r w:rsidR="00E87200">
        <w:rPr>
          <w:color w:val="000000"/>
        </w:rPr>
        <w:t>e</w:t>
      </w:r>
      <w:r w:rsidR="00AF0A51" w:rsidRPr="00AF0C3F">
        <w:rPr>
          <w:color w:val="000000"/>
        </w:rPr>
        <w:t xml:space="preserve"> </w:t>
      </w:r>
      <w:r w:rsidR="00AF0A51">
        <w:rPr>
          <w:color w:val="000000"/>
        </w:rPr>
        <w:t>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7FFE6372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 xml:space="preserve">, a to zejména veškeré náklady na dopravu,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separate"/>
      </w:r>
      <w:r w:rsidR="00C21B27">
        <w:rPr>
          <w:color w:val="000000"/>
        </w:rPr>
        <w:t>3.5</w:t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2D8EE198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4D1ED4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77777777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ve čl. 7.13 Smlouvy, je Prodávající oprávněn vystavit Kupujícímu Fakturu na úhradu celé Kupní ceny až po úplném dodání Zboží Kupujícímu na základě Smlouvy. </w:t>
      </w:r>
    </w:p>
    <w:p w14:paraId="125B440E" w14:textId="0EB45BD1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401FB4">
        <w:rPr>
          <w:szCs w:val="24"/>
        </w:rPr>
        <w:t>14</w:t>
      </w:r>
      <w:r w:rsidR="002B49D7">
        <w:rPr>
          <w:szCs w:val="24"/>
        </w:rPr>
        <w:t xml:space="preserve"> (</w:t>
      </w:r>
      <w:r w:rsidR="00401FB4">
        <w:rPr>
          <w:szCs w:val="24"/>
        </w:rPr>
        <w:t>čtrnácti</w:t>
      </w:r>
      <w:r w:rsidR="002B49D7">
        <w:rPr>
          <w:szCs w:val="24"/>
        </w:rPr>
        <w:t xml:space="preserve">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 xml:space="preserve">vzniklo právo na vystavení Faktury. </w:t>
      </w:r>
      <w:bookmarkStart w:id="73" w:name="_DV_M41"/>
      <w:bookmarkStart w:id="74" w:name="_DV_M42"/>
      <w:bookmarkEnd w:id="73"/>
      <w:bookmarkEnd w:id="74"/>
    </w:p>
    <w:p w14:paraId="524E7C71" w14:textId="242B70BE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5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</w:t>
      </w:r>
      <w:r w:rsidR="00401FB4">
        <w:rPr>
          <w:szCs w:val="24"/>
        </w:rPr>
        <w:t>21</w:t>
      </w:r>
      <w:r w:rsidRPr="00B61039">
        <w:rPr>
          <w:szCs w:val="24"/>
        </w:rPr>
        <w:t xml:space="preserve"> (</w:t>
      </w:r>
      <w:r w:rsidR="00401FB4">
        <w:rPr>
          <w:szCs w:val="24"/>
        </w:rPr>
        <w:t>dvacet jedna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5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5596EF0A" w14:textId="31EF02CC" w:rsidR="006D3612" w:rsidRPr="005851EA" w:rsidRDefault="00287CCA" w:rsidP="00E85A12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D05DAD">
        <w:rPr>
          <w:szCs w:val="24"/>
        </w:rPr>
        <w:t>Kupující</w:t>
      </w:r>
      <w:r w:rsidR="006D3612" w:rsidRPr="00D05DAD">
        <w:rPr>
          <w:szCs w:val="24"/>
        </w:rPr>
        <w:t xml:space="preserve"> se</w:t>
      </w:r>
      <w:r w:rsidRPr="00D05DAD">
        <w:rPr>
          <w:szCs w:val="24"/>
        </w:rPr>
        <w:t xml:space="preserve"> zavazuje zaplatit Prodávajícímu</w:t>
      </w:r>
      <w:r w:rsidR="006D3612" w:rsidRPr="00D05DAD">
        <w:rPr>
          <w:szCs w:val="24"/>
        </w:rPr>
        <w:t xml:space="preserve"> </w:t>
      </w:r>
      <w:r w:rsidR="005243D2" w:rsidRPr="00D05DAD">
        <w:rPr>
          <w:szCs w:val="24"/>
        </w:rPr>
        <w:t xml:space="preserve">za dodání Zboží </w:t>
      </w:r>
      <w:r w:rsidRPr="00D05DAD">
        <w:rPr>
          <w:szCs w:val="24"/>
        </w:rPr>
        <w:t xml:space="preserve">Kupní cenu </w:t>
      </w:r>
      <w:r w:rsidR="005371A4" w:rsidRPr="00D05DAD">
        <w:rPr>
          <w:szCs w:val="24"/>
        </w:rPr>
        <w:t xml:space="preserve">uvedenou ve Smlouvě </w:t>
      </w:r>
      <w:r w:rsidR="006D3612" w:rsidRPr="00D05DAD">
        <w:rPr>
          <w:szCs w:val="24"/>
        </w:rPr>
        <w:t xml:space="preserve">na </w:t>
      </w:r>
      <w:r w:rsidR="005371A4" w:rsidRPr="00D05DAD">
        <w:rPr>
          <w:szCs w:val="24"/>
        </w:rPr>
        <w:t xml:space="preserve">základě jedné </w:t>
      </w:r>
      <w:r w:rsidR="005243D2" w:rsidRPr="00D05DAD">
        <w:rPr>
          <w:szCs w:val="24"/>
        </w:rPr>
        <w:t xml:space="preserve">souhrnné </w:t>
      </w:r>
      <w:r w:rsidR="005371A4" w:rsidRPr="00D05DAD">
        <w:rPr>
          <w:szCs w:val="24"/>
        </w:rPr>
        <w:t>Faktury</w:t>
      </w:r>
      <w:r w:rsidR="006D3612" w:rsidRPr="00D05DAD">
        <w:rPr>
          <w:szCs w:val="24"/>
        </w:rPr>
        <w:t xml:space="preserve"> vystavené </w:t>
      </w:r>
      <w:r w:rsidR="00557167" w:rsidRPr="00D05DAD">
        <w:rPr>
          <w:szCs w:val="24"/>
        </w:rPr>
        <w:t>Prodávajícím</w:t>
      </w:r>
      <w:r w:rsidR="006D3612" w:rsidRPr="00D05DAD">
        <w:rPr>
          <w:szCs w:val="24"/>
        </w:rPr>
        <w:t xml:space="preserve"> po řádném </w:t>
      </w:r>
      <w:r w:rsidR="004D5579" w:rsidRPr="00D05DAD">
        <w:rPr>
          <w:szCs w:val="24"/>
        </w:rPr>
        <w:t xml:space="preserve">a úplném </w:t>
      </w:r>
      <w:r w:rsidR="00557167" w:rsidRPr="00D05DAD">
        <w:rPr>
          <w:szCs w:val="24"/>
        </w:rPr>
        <w:t>dodání Zboží</w:t>
      </w:r>
      <w:r w:rsidR="006D3612" w:rsidRPr="00D05DAD">
        <w:rPr>
          <w:szCs w:val="24"/>
        </w:rPr>
        <w:t>.</w:t>
      </w:r>
    </w:p>
    <w:p w14:paraId="532EA12E" w14:textId="394B2B0B" w:rsidR="000D407D" w:rsidRPr="003E18B1" w:rsidRDefault="006D3612" w:rsidP="00D05DAD">
      <w:pPr>
        <w:pStyle w:val="Pleading3L2"/>
        <w:numPr>
          <w:ilvl w:val="0"/>
          <w:numId w:val="0"/>
        </w:numPr>
        <w:tabs>
          <w:tab w:val="left" w:pos="1440"/>
        </w:tabs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ab/>
      </w:r>
      <w:bookmarkStart w:id="76" w:name="_Ref420674581"/>
      <w:r w:rsidR="0010252E">
        <w:rPr>
          <w:szCs w:val="24"/>
        </w:rPr>
        <w:t>P</w:t>
      </w:r>
      <w:r w:rsidR="00E20F5C">
        <w:rPr>
          <w:szCs w:val="24"/>
        </w:rPr>
        <w:t>rodávající</w:t>
      </w:r>
      <w:r w:rsidR="0010252E" w:rsidRPr="00140B6C">
        <w:rPr>
          <w:szCs w:val="24"/>
        </w:rPr>
        <w:t xml:space="preserve"> prohlašuje, že správce daně před uzavřením Smlouvy nerozhodl, že </w:t>
      </w:r>
      <w:r w:rsidR="0010252E">
        <w:rPr>
          <w:szCs w:val="24"/>
        </w:rPr>
        <w:t>P</w:t>
      </w:r>
      <w:r w:rsidR="00E20F5C">
        <w:rPr>
          <w:szCs w:val="24"/>
        </w:rPr>
        <w:t>rodávající</w:t>
      </w:r>
      <w:r w:rsidR="0010252E"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="0010252E" w:rsidRPr="00140B6C">
        <w:rPr>
          <w:szCs w:val="24"/>
        </w:rPr>
        <w:t xml:space="preserve">“). V případě, že správce daně rozhodne o tom, že </w:t>
      </w:r>
      <w:r w:rsidR="0010252E">
        <w:rPr>
          <w:szCs w:val="24"/>
        </w:rPr>
        <w:t>P</w:t>
      </w:r>
      <w:r w:rsidR="00E20F5C">
        <w:rPr>
          <w:szCs w:val="24"/>
        </w:rPr>
        <w:t>rodávající</w:t>
      </w:r>
      <w:r w:rsidR="0010252E" w:rsidRPr="00140B6C">
        <w:rPr>
          <w:szCs w:val="24"/>
        </w:rPr>
        <w:t xml:space="preserve"> je Nespolehlivým plátcem, zavazuje se </w:t>
      </w:r>
      <w:r w:rsidR="0010252E">
        <w:rPr>
          <w:szCs w:val="24"/>
        </w:rPr>
        <w:t>P</w:t>
      </w:r>
      <w:r w:rsidR="00E20F5C">
        <w:rPr>
          <w:szCs w:val="24"/>
        </w:rPr>
        <w:t>rodávající</w:t>
      </w:r>
      <w:r w:rsidR="0010252E"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="0010252E"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="0010252E"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="0010252E" w:rsidRPr="00140B6C">
        <w:rPr>
          <w:szCs w:val="24"/>
        </w:rPr>
        <w:t xml:space="preserve">do tří (3) pracovních dní. Stane-li se </w:t>
      </w:r>
      <w:r w:rsidR="0010252E">
        <w:rPr>
          <w:szCs w:val="24"/>
        </w:rPr>
        <w:t>P</w:t>
      </w:r>
      <w:r w:rsidR="00E20F5C">
        <w:rPr>
          <w:szCs w:val="24"/>
        </w:rPr>
        <w:t>rodávající</w:t>
      </w:r>
      <w:r w:rsidR="0010252E"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="0010252E"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="0010252E" w:rsidRPr="00140B6C">
        <w:rPr>
          <w:szCs w:val="24"/>
        </w:rPr>
        <w:t xml:space="preserve"> </w:t>
      </w:r>
      <w:r w:rsidR="0010252E">
        <w:rPr>
          <w:szCs w:val="24"/>
        </w:rPr>
        <w:t>P</w:t>
      </w:r>
      <w:r w:rsidR="00E20F5C">
        <w:rPr>
          <w:szCs w:val="24"/>
        </w:rPr>
        <w:t>rodávajícímu</w:t>
      </w:r>
      <w:r w:rsidR="0010252E"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="0010252E" w:rsidRPr="00140B6C">
        <w:rPr>
          <w:szCs w:val="24"/>
        </w:rPr>
        <w:t xml:space="preserve"> uhrazena </w:t>
      </w:r>
      <w:r w:rsidR="0010252E">
        <w:rPr>
          <w:szCs w:val="24"/>
        </w:rPr>
        <w:t>P</w:t>
      </w:r>
      <w:r w:rsidR="00E20F5C">
        <w:rPr>
          <w:szCs w:val="24"/>
        </w:rPr>
        <w:t>rodávajícímu</w:t>
      </w:r>
      <w:r w:rsidR="0010252E"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 w:rsidR="0010252E"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="0010252E"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="0010252E" w:rsidRPr="00140B6C">
        <w:rPr>
          <w:szCs w:val="24"/>
        </w:rPr>
        <w:t>příslušnému správci daně.</w:t>
      </w:r>
      <w:bookmarkStart w:id="77" w:name="_DV_M47"/>
      <w:bookmarkEnd w:id="76"/>
      <w:bookmarkEnd w:id="77"/>
    </w:p>
    <w:p w14:paraId="306E401E" w14:textId="77777777" w:rsidR="00F3214D" w:rsidRDefault="00F3214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8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8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9" w:name="_Toc401946273"/>
      <w:bookmarkStart w:id="80" w:name="_Toc414378798"/>
      <w:bookmarkStart w:id="81" w:name="_Toc415476447"/>
      <w:bookmarkStart w:id="82" w:name="_Toc419445144"/>
      <w:bookmarkStart w:id="83" w:name="_Toc419465166"/>
      <w:bookmarkStart w:id="84" w:name="_Toc425139184"/>
      <w:bookmarkStart w:id="85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6" w:name="_Toc425139185"/>
      <w:bookmarkStart w:id="87" w:name="_Toc450752570"/>
      <w:bookmarkStart w:id="88" w:name="_Ref419452620"/>
      <w:bookmarkStart w:id="89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6"/>
      <w:bookmarkEnd w:id="87"/>
    </w:p>
    <w:p w14:paraId="7134978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0" w:name="_Toc425139186"/>
      <w:bookmarkStart w:id="91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90"/>
      <w:bookmarkEnd w:id="91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2" w:name="_Toc425139187"/>
      <w:bookmarkStart w:id="93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92"/>
      <w:bookmarkEnd w:id="93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4" w:name="_Toc425139188"/>
      <w:bookmarkStart w:id="95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94"/>
      <w:bookmarkEnd w:id="95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6" w:name="_Toc425139190"/>
      <w:bookmarkStart w:id="97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6"/>
      <w:bookmarkEnd w:id="97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8" w:name="_Toc425139191"/>
      <w:bookmarkStart w:id="99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8"/>
      <w:bookmarkEnd w:id="99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100" w:name="_Toc425139192"/>
      <w:bookmarkStart w:id="101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8"/>
      <w:bookmarkEnd w:id="89"/>
      <w:bookmarkEnd w:id="100"/>
      <w:bookmarkEnd w:id="101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77777777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 předávací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109E92E5" w14:textId="77777777" w:rsidR="00F3214D" w:rsidRDefault="00F3214D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102" w:name="_DV_M152"/>
      <w:bookmarkStart w:id="103" w:name="_DV_M161"/>
      <w:bookmarkStart w:id="104" w:name="_Ref269289202"/>
      <w:bookmarkEnd w:id="102"/>
      <w:bookmarkEnd w:id="103"/>
    </w:p>
    <w:bookmarkEnd w:id="104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5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5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359481C1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Smlouvy </w:t>
      </w:r>
      <w:r w:rsidR="00AC623C">
        <w:rPr>
          <w:color w:val="000000"/>
        </w:rPr>
        <w:t xml:space="preserve">záruku za jakost </w:t>
      </w:r>
      <w:r w:rsidR="008612F1">
        <w:rPr>
          <w:color w:val="000000"/>
        </w:rPr>
        <w:t xml:space="preserve">ve smyslu </w:t>
      </w:r>
      <w:proofErr w:type="spellStart"/>
      <w:r w:rsidR="008612F1">
        <w:rPr>
          <w:color w:val="000000"/>
        </w:rPr>
        <w:t>ust</w:t>
      </w:r>
      <w:proofErr w:type="spellEnd"/>
      <w:r w:rsidR="008612F1">
        <w:rPr>
          <w:color w:val="000000"/>
        </w:rPr>
        <w:t xml:space="preserve">. </w:t>
      </w:r>
      <w:r w:rsidR="0029288B">
        <w:rPr>
          <w:color w:val="000000"/>
        </w:rPr>
        <w:t xml:space="preserve">§ </w:t>
      </w:r>
      <w:r w:rsidR="008612F1">
        <w:rPr>
          <w:color w:val="000000"/>
        </w:rPr>
        <w:t xml:space="preserve">2113 a násl. NOZ </w:t>
      </w:r>
      <w:r w:rsidR="00A060E3">
        <w:rPr>
          <w:color w:val="000000"/>
        </w:rPr>
        <w:t xml:space="preserve">po dobu </w:t>
      </w:r>
      <w:r w:rsidR="00B16AE4">
        <w:rPr>
          <w:color w:val="000000"/>
        </w:rPr>
        <w:t>24</w:t>
      </w:r>
      <w:r w:rsidR="00D05DAD" w:rsidRPr="00243DA1">
        <w:rPr>
          <w:color w:val="000000"/>
        </w:rPr>
        <w:t xml:space="preserve"> (</w:t>
      </w:r>
      <w:proofErr w:type="spellStart"/>
      <w:r w:rsidR="00B16AE4">
        <w:rPr>
          <w:color w:val="000000"/>
        </w:rPr>
        <w:t>dvacetičtyř</w:t>
      </w:r>
      <w:proofErr w:type="spellEnd"/>
      <w:r w:rsidR="00D05DAD" w:rsidRPr="00243DA1">
        <w:rPr>
          <w:color w:val="000000"/>
        </w:rPr>
        <w:t>)</w:t>
      </w:r>
      <w:r w:rsidR="00D05DAD">
        <w:rPr>
          <w:color w:val="000000"/>
        </w:rPr>
        <w:t xml:space="preserve"> </w:t>
      </w:r>
      <w:r>
        <w:rPr>
          <w:color w:val="000000"/>
        </w:rPr>
        <w:t xml:space="preserve">kalendářních měsíců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6" w:name="_DV_M65"/>
      <w:bookmarkStart w:id="107" w:name="_Ref269288438"/>
      <w:bookmarkEnd w:id="106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77777777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 to v elektronické nebo listinné podobě.</w:t>
      </w:r>
      <w:bookmarkEnd w:id="107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8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8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7777777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>, než je stanoven ve čl.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9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9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10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10"/>
    </w:p>
    <w:p w14:paraId="050B9F9D" w14:textId="7777777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11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>ve lhůtě stanovené ve čl.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11"/>
      <w:r w:rsidR="00834088" w:rsidRPr="00A05C46">
        <w:t xml:space="preserve"> </w:t>
      </w:r>
      <w:bookmarkStart w:id="112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12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13" w:name="_DV_M168"/>
      <w:bookmarkStart w:id="114" w:name="_DV_M170"/>
      <w:bookmarkStart w:id="115" w:name="_DV_M106"/>
      <w:bookmarkStart w:id="116" w:name="_DV_M107"/>
      <w:bookmarkStart w:id="117" w:name="_DV_M108"/>
      <w:bookmarkEnd w:id="113"/>
      <w:bookmarkEnd w:id="114"/>
      <w:bookmarkEnd w:id="115"/>
      <w:bookmarkEnd w:id="116"/>
      <w:bookmarkEnd w:id="117"/>
    </w:p>
    <w:p w14:paraId="343B24AF" w14:textId="77777777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>“). Reklamačním řízením se rozumí jednání smluvních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 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2E76266C" w14:textId="77777777" w:rsidR="00F3214D" w:rsidRDefault="00F3214D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5120509B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ve čl.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ve výši </w:t>
      </w:r>
      <w:r w:rsidR="000D407D">
        <w:t>0,1</w:t>
      </w:r>
      <w:r w:rsidR="001F1107" w:rsidRPr="005851EA">
        <w:t> %</w:t>
      </w:r>
      <w:r w:rsidR="000D407D">
        <w:t xml:space="preserve"> </w:t>
      </w:r>
      <w:r w:rsidR="001F1107" w:rsidRPr="005851EA">
        <w:t>z</w:t>
      </w:r>
      <w:r w:rsidR="00DC66A3">
        <w:t> </w:t>
      </w:r>
      <w:r w:rsidR="00E932BE">
        <w:t>(</w:t>
      </w:r>
      <w:r w:rsidR="00DC66A3">
        <w:t>celkové</w:t>
      </w:r>
      <w:r w:rsidR="00E932BE">
        <w:t>)</w:t>
      </w:r>
      <w:r w:rsidR="00DC66A3">
        <w:t xml:space="preserve"> </w:t>
      </w:r>
      <w:r w:rsidR="001F1107"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prodlení.</w:t>
      </w:r>
      <w:r w:rsidR="00056872">
        <w:t xml:space="preserve"> </w:t>
      </w:r>
    </w:p>
    <w:p w14:paraId="27D4AAD2" w14:textId="77777777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>né ve čl.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>
        <w:t>0,1% z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>
        <w:t>0,1% z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Kupní ceny,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8.2.1</w:t>
      </w:r>
      <w:r w:rsidR="009578CD">
        <w:t>1</w:t>
      </w:r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77777777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>druhou smluvní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>
        <w:t>smluvní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>
        <w:t>smluvní strana druhé smluvní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>druhé smluvní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8" w:name="_Ref269202679"/>
    </w:p>
    <w:p w14:paraId="520CBC58" w14:textId="3AF8C7F4" w:rsidR="00A87497" w:rsidRPr="003E18B1" w:rsidRDefault="000A41D1" w:rsidP="00F3214D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9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 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 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8"/>
      <w:bookmarkEnd w:id="119"/>
    </w:p>
    <w:p w14:paraId="751BA631" w14:textId="77777777" w:rsidR="00F3214D" w:rsidRDefault="00F3214D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20" w:name="_DV_M109"/>
      <w:bookmarkStart w:id="121" w:name="_DV_M113"/>
      <w:bookmarkStart w:id="122" w:name="_DV_M116"/>
      <w:bookmarkStart w:id="123" w:name="_DV_M118"/>
      <w:bookmarkStart w:id="124" w:name="_Ref269289340"/>
      <w:bookmarkEnd w:id="120"/>
      <w:bookmarkEnd w:id="121"/>
      <w:bookmarkEnd w:id="122"/>
      <w:bookmarkEnd w:id="123"/>
    </w:p>
    <w:p w14:paraId="40C39BBD" w14:textId="77777777" w:rsidR="00F3214D" w:rsidRDefault="00F3214D" w:rsidP="00E85A12">
      <w:pPr>
        <w:pStyle w:val="Zkladntext"/>
        <w:spacing w:after="0" w:line="276" w:lineRule="auto"/>
        <w:ind w:firstLine="0"/>
        <w:jc w:val="center"/>
        <w:rPr>
          <w:b/>
          <w:lang w:eastAsia="en-US"/>
        </w:rPr>
      </w:pP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A5620CB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>. Do registru smluv bude vložen elektronický obraz textového obsahu Smlouvy v otevřeném a strojově čitelném formátu a rovněž metadata Smlouvy.</w:t>
      </w:r>
    </w:p>
    <w:p w14:paraId="3173AD8D" w14:textId="4534D70D" w:rsidR="000918E3" w:rsidRDefault="00D129C5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77777777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o registru smluv označené Poskytovatelem před podpisem Smlouvy. </w:t>
      </w:r>
    </w:p>
    <w:p w14:paraId="4E9442BA" w14:textId="46602031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B3A77E7" w14:textId="77777777" w:rsidR="00F3214D" w:rsidRDefault="00F3214D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3190E617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401FB4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1462D3B8" w14:textId="4A3A8BA4" w:rsidR="004F1DAE" w:rsidRPr="005851EA" w:rsidRDefault="00D043A2" w:rsidP="00B16AE4">
      <w:pPr>
        <w:spacing w:line="276" w:lineRule="auto"/>
        <w:ind w:left="720" w:hanging="11"/>
        <w:jc w:val="both"/>
        <w:outlineLvl w:val="0"/>
        <w:rPr>
          <w:lang w:eastAsia="en-US"/>
        </w:rPr>
      </w:pPr>
      <w:r>
        <w:t>Kupující</w:t>
      </w:r>
      <w:r w:rsidR="002468C3" w:rsidRPr="005851EA">
        <w:t>:</w:t>
      </w:r>
      <w:r w:rsidR="002468C3" w:rsidRPr="005851EA">
        <w:tab/>
      </w:r>
    </w:p>
    <w:p w14:paraId="44E6F5A0" w14:textId="68309F9B" w:rsidR="002468C3" w:rsidRDefault="00D043A2" w:rsidP="00B16AE4">
      <w:pPr>
        <w:spacing w:line="276" w:lineRule="auto"/>
        <w:ind w:left="720" w:hanging="11"/>
        <w:jc w:val="both"/>
        <w:rPr>
          <w:shd w:val="clear" w:color="auto" w:fill="FFFFFF" w:themeFill="background1"/>
        </w:rPr>
      </w:pPr>
      <w:r>
        <w:t>Prodávající</w:t>
      </w:r>
      <w:r w:rsidR="002468C3" w:rsidRPr="005851EA">
        <w:t>:</w:t>
      </w:r>
      <w:r w:rsidR="002468C3" w:rsidRPr="005851EA">
        <w:tab/>
      </w:r>
    </w:p>
    <w:p w14:paraId="6B69CAC5" w14:textId="5BFAB44C" w:rsidR="002468C3" w:rsidRPr="005851EA" w:rsidRDefault="004F1DAE" w:rsidP="004F1DAE">
      <w:pPr>
        <w:spacing w:after="120" w:line="276" w:lineRule="auto"/>
        <w:rPr>
          <w:shd w:val="clear" w:color="auto" w:fill="FFFFFF" w:themeFill="background1"/>
        </w:rPr>
      </w:pPr>
      <w:r>
        <w:t xml:space="preserve">                                    </w:t>
      </w:r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77777777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smluvní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77777777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7D16B560" w14:textId="77777777" w:rsidR="00F3214D" w:rsidRDefault="00F3214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77777777" w:rsidR="00970EE2" w:rsidRPr="003E18B1" w:rsidRDefault="003F496D" w:rsidP="007075A6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má 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Poskytovatel 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6B39299F" w14:textId="77777777" w:rsidR="00F3214D" w:rsidRDefault="00F3214D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24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28D58A2C" w14:textId="77777777" w:rsidR="00F3214D" w:rsidRDefault="00F3214D" w:rsidP="00F3214D">
      <w:pPr>
        <w:pStyle w:val="Zkladntext"/>
        <w:widowControl w:val="0"/>
        <w:suppressAutoHyphens/>
        <w:spacing w:after="120" w:line="276" w:lineRule="auto"/>
        <w:ind w:left="1004" w:firstLine="0"/>
        <w:jc w:val="both"/>
        <w:rPr>
          <w:lang w:eastAsia="en-US"/>
        </w:rPr>
      </w:pPr>
    </w:p>
    <w:p w14:paraId="2322740E" w14:textId="77777777" w:rsidR="00F3214D" w:rsidRDefault="00F3214D" w:rsidP="00F3214D">
      <w:pPr>
        <w:pStyle w:val="Zkladntext"/>
        <w:widowControl w:val="0"/>
        <w:suppressAutoHyphens/>
        <w:spacing w:after="120" w:line="276" w:lineRule="auto"/>
        <w:ind w:left="1004" w:firstLine="0"/>
        <w:jc w:val="both"/>
        <w:rPr>
          <w:lang w:eastAsia="en-US"/>
        </w:rPr>
      </w:pP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77777777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5" w:name="_DV_M148"/>
      <w:bookmarkStart w:id="126" w:name="_DV_M149"/>
      <w:bookmarkStart w:id="127" w:name="_DV_M150"/>
      <w:bookmarkEnd w:id="125"/>
      <w:bookmarkEnd w:id="126"/>
      <w:bookmarkEnd w:id="127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0AFE9B72" w14:textId="77777777" w:rsidR="00F3214D" w:rsidRDefault="00F3214D" w:rsidP="00E85A12">
      <w:pPr>
        <w:pStyle w:val="Zkladntext"/>
        <w:keepNext/>
        <w:spacing w:after="0" w:line="276" w:lineRule="auto"/>
        <w:ind w:firstLine="0"/>
        <w:jc w:val="center"/>
        <w:rPr>
          <w:b/>
        </w:rPr>
      </w:pP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8" w:name="_DV_M151"/>
      <w:bookmarkStart w:id="129" w:name="_Ref269289307"/>
      <w:bookmarkEnd w:id="128"/>
    </w:p>
    <w:bookmarkEnd w:id="129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616840A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0" w:name="_DV_M589"/>
      <w:bookmarkStart w:id="131" w:name="_Ref406153988"/>
      <w:bookmarkStart w:id="132" w:name="_Ref406132479"/>
      <w:bookmarkEnd w:id="130"/>
      <w:r w:rsidRPr="005851EA">
        <w:rPr>
          <w:lang w:eastAsia="en-US"/>
        </w:rPr>
        <w:t xml:space="preserve">Smlouva nabývá platnosti dnem jejího uzavření. </w:t>
      </w:r>
    </w:p>
    <w:p w14:paraId="58D45DBB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nabývá účinnosti dnem jejího uveřejnění v registru smluv.  </w:t>
      </w:r>
      <w:bookmarkStart w:id="133" w:name="_Ref269202708"/>
    </w:p>
    <w:bookmarkEnd w:id="133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>557 a § 1805 NOZ.</w:t>
      </w:r>
    </w:p>
    <w:p w14:paraId="42BC2098" w14:textId="40F58C6C" w:rsidR="006F149C" w:rsidRDefault="006F149C" w:rsidP="00B16AE4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</w:t>
      </w:r>
      <w:r w:rsidR="00B16AE4">
        <w:rPr>
          <w:lang w:eastAsia="en-US"/>
        </w:rPr>
        <w:t xml:space="preserve"> </w:t>
      </w:r>
      <w:r w:rsidRPr="005851EA">
        <w:rPr>
          <w:lang w:eastAsia="en-US"/>
        </w:rPr>
        <w:t>strana informace při jednání o Smlouvě. Výjimkou budou případy, kdy daná Smluvní strana úmyslně uvedla druhou Smluvní stranu ve skutkový omyl ohledně předmětu Smlouvy a případy taxativně stanovené Smlouvou.</w:t>
      </w:r>
    </w:p>
    <w:p w14:paraId="649E206E" w14:textId="77777777" w:rsidR="00F3214D" w:rsidRPr="005851EA" w:rsidRDefault="00F3214D" w:rsidP="00F3214D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4" w:name="_DV_M591"/>
      <w:bookmarkEnd w:id="134"/>
    </w:p>
    <w:p w14:paraId="1F4FE120" w14:textId="77777777" w:rsidR="00F3214D" w:rsidRPr="004269B1" w:rsidRDefault="00F3214D" w:rsidP="00B16AE4">
      <w:pPr>
        <w:pStyle w:val="Zkladntext"/>
        <w:widowControl w:val="0"/>
        <w:suppressAutoHyphens/>
        <w:spacing w:after="120" w:line="276" w:lineRule="auto"/>
        <w:ind w:firstLine="0"/>
        <w:jc w:val="both"/>
        <w:rPr>
          <w:lang w:eastAsia="en-US"/>
        </w:rPr>
      </w:pPr>
    </w:p>
    <w:p w14:paraId="1216A98F" w14:textId="77777777" w:rsidR="001F1107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5" w:name="_DV_M593"/>
      <w:bookmarkStart w:id="136" w:name="_DV_M604"/>
      <w:bookmarkStart w:id="137" w:name="_DV_M607"/>
      <w:bookmarkStart w:id="138" w:name="_DV_M610"/>
      <w:bookmarkStart w:id="139" w:name="_DV_M612"/>
      <w:bookmarkStart w:id="140" w:name="_DV_M614"/>
      <w:bookmarkStart w:id="141" w:name="_DV_M616"/>
      <w:bookmarkStart w:id="142" w:name="_DV_M618"/>
      <w:bookmarkStart w:id="143" w:name="_DV_M620"/>
      <w:bookmarkStart w:id="144" w:name="_DV_M630"/>
      <w:bookmarkStart w:id="145" w:name="_DV_M632"/>
      <w:bookmarkStart w:id="146" w:name="_DV_M633"/>
      <w:bookmarkStart w:id="147" w:name="_DV_M634"/>
      <w:bookmarkStart w:id="148" w:name="_DV_M636"/>
      <w:bookmarkStart w:id="149" w:name="_DV_M637"/>
      <w:bookmarkEnd w:id="131"/>
      <w:bookmarkEnd w:id="132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>
        <w:rPr>
          <w:lang w:eastAsia="en-US"/>
        </w:rPr>
        <w:t>Nedílnou součást</w:t>
      </w:r>
      <w:r w:rsidR="00527A53">
        <w:rPr>
          <w:lang w:eastAsia="en-US"/>
        </w:rPr>
        <w:t xml:space="preserve"> </w:t>
      </w:r>
      <w:r w:rsidR="00692E60">
        <w:rPr>
          <w:lang w:eastAsia="en-US"/>
        </w:rPr>
        <w:t>této Smlouvy jsou následující přílohy:</w:t>
      </w:r>
    </w:p>
    <w:p w14:paraId="0A7388D4" w14:textId="77777777" w:rsidR="001F1107" w:rsidRPr="004F1DAE" w:rsidRDefault="00692E60" w:rsidP="0095729A">
      <w:pPr>
        <w:pStyle w:val="Nadpis7"/>
        <w:rPr>
          <w:lang w:eastAsia="en-US"/>
        </w:rPr>
      </w:pPr>
      <w:r w:rsidRPr="004F1DAE">
        <w:rPr>
          <w:lang w:eastAsia="en-US"/>
        </w:rPr>
        <w:t>Příloha č. 1</w:t>
      </w:r>
      <w:r w:rsidRPr="004F1DAE">
        <w:rPr>
          <w:lang w:eastAsia="en-US"/>
        </w:rPr>
        <w:tab/>
        <w:t>-</w:t>
      </w:r>
      <w:r w:rsidRPr="004F1DAE">
        <w:rPr>
          <w:lang w:eastAsia="en-US"/>
        </w:rPr>
        <w:tab/>
        <w:t>Předávací protokol - vzor;</w:t>
      </w:r>
    </w:p>
    <w:p w14:paraId="0D54D122" w14:textId="3DFF0FC5" w:rsidR="001F1107" w:rsidRPr="004F1DAE" w:rsidRDefault="00692E60" w:rsidP="0095729A">
      <w:pPr>
        <w:pStyle w:val="Nadpis7"/>
        <w:rPr>
          <w:lang w:eastAsia="en-US"/>
        </w:rPr>
      </w:pPr>
      <w:r w:rsidRPr="004F1DAE">
        <w:rPr>
          <w:lang w:eastAsia="en-US"/>
        </w:rPr>
        <w:t>Příloha č. 2</w:t>
      </w:r>
      <w:r w:rsidRPr="004F1DAE">
        <w:rPr>
          <w:lang w:eastAsia="en-US"/>
        </w:rPr>
        <w:tab/>
        <w:t>-</w:t>
      </w:r>
      <w:r w:rsidRPr="004F1DAE">
        <w:rPr>
          <w:lang w:eastAsia="en-US"/>
        </w:rPr>
        <w:tab/>
      </w:r>
      <w:r w:rsidR="0038480F">
        <w:rPr>
          <w:lang w:eastAsia="en-US"/>
        </w:rPr>
        <w:t>Technická s</w:t>
      </w:r>
      <w:r w:rsidRPr="004F1DAE">
        <w:rPr>
          <w:lang w:eastAsia="en-US"/>
        </w:rPr>
        <w:t>pecifikace Zboží;</w:t>
      </w:r>
    </w:p>
    <w:p w14:paraId="09E7CDF6" w14:textId="77777777" w:rsidR="005516EE" w:rsidRPr="004F1DAE" w:rsidRDefault="005516EE" w:rsidP="0095729A">
      <w:pPr>
        <w:pStyle w:val="Nadpis7"/>
        <w:rPr>
          <w:lang w:eastAsia="en-US"/>
        </w:rPr>
      </w:pPr>
      <w:r w:rsidRPr="004F1DAE">
        <w:rPr>
          <w:lang w:eastAsia="en-US"/>
        </w:rPr>
        <w:t>Příloha č. 3</w:t>
      </w:r>
      <w:r w:rsidRPr="004F1DAE">
        <w:rPr>
          <w:lang w:eastAsia="en-US"/>
        </w:rPr>
        <w:tab/>
        <w:t>-</w:t>
      </w:r>
      <w:r w:rsidRPr="004F1DAE">
        <w:rPr>
          <w:lang w:eastAsia="en-US"/>
        </w:rPr>
        <w:tab/>
      </w:r>
      <w:r w:rsidR="00EC3C27" w:rsidRPr="004F1DAE">
        <w:rPr>
          <w:lang w:eastAsia="en-US"/>
        </w:rPr>
        <w:t>Oceněný soupis Zboží</w:t>
      </w:r>
      <w:r w:rsidRPr="004F1DAE">
        <w:rPr>
          <w:lang w:eastAsia="en-US"/>
        </w:rPr>
        <w:t>;</w:t>
      </w:r>
    </w:p>
    <w:p w14:paraId="04B7F091" w14:textId="77777777" w:rsidR="0095729A" w:rsidRDefault="004F1DAE" w:rsidP="0095729A">
      <w:pPr>
        <w:pStyle w:val="Nadpis7"/>
        <w:rPr>
          <w:lang w:eastAsia="en-US"/>
        </w:rPr>
      </w:pPr>
      <w:r w:rsidRPr="004F1DAE">
        <w:rPr>
          <w:lang w:eastAsia="en-US"/>
        </w:rPr>
        <w:t>Příloha č. 4</w:t>
      </w:r>
      <w:r w:rsidRPr="004F1DAE">
        <w:rPr>
          <w:lang w:eastAsia="en-US"/>
        </w:rPr>
        <w:tab/>
        <w:t>-</w:t>
      </w:r>
      <w:r w:rsidRPr="004F1DAE">
        <w:rPr>
          <w:lang w:eastAsia="en-US"/>
        </w:rPr>
        <w:tab/>
      </w:r>
      <w:r w:rsidR="0095729A" w:rsidRPr="0095729A">
        <w:rPr>
          <w:lang w:eastAsia="en-US"/>
        </w:rPr>
        <w:t>Místa dodání a kontaktní osoby Objednatele</w:t>
      </w:r>
    </w:p>
    <w:p w14:paraId="1CD50A38" w14:textId="7EE7265E" w:rsidR="001F1107" w:rsidRPr="004F1DAE" w:rsidRDefault="005516EE" w:rsidP="0095729A">
      <w:pPr>
        <w:pStyle w:val="Nadpis7"/>
        <w:rPr>
          <w:lang w:eastAsia="en-US"/>
        </w:rPr>
      </w:pPr>
      <w:r w:rsidRPr="004F1DAE">
        <w:rPr>
          <w:lang w:eastAsia="en-US"/>
        </w:rPr>
        <w:t xml:space="preserve">Příloha č. </w:t>
      </w:r>
      <w:r w:rsidR="001A7BFA">
        <w:rPr>
          <w:lang w:eastAsia="en-US"/>
        </w:rPr>
        <w:t>5</w:t>
      </w:r>
      <w:r w:rsidR="00692E60" w:rsidRPr="004F1DAE">
        <w:rPr>
          <w:lang w:eastAsia="en-US"/>
        </w:rPr>
        <w:tab/>
        <w:t>-</w:t>
      </w:r>
      <w:r w:rsidR="00692E60" w:rsidRPr="004F1DAE">
        <w:rPr>
          <w:lang w:eastAsia="en-US"/>
        </w:rPr>
        <w:tab/>
      </w:r>
      <w:r w:rsidR="00E67BFE" w:rsidRPr="004F1DAE">
        <w:rPr>
          <w:lang w:eastAsia="en-US"/>
        </w:rPr>
        <w:t>Seznam pod</w:t>
      </w:r>
      <w:r w:rsidR="00701B9D" w:rsidRPr="004F1DAE">
        <w:rPr>
          <w:lang w:eastAsia="en-US"/>
        </w:rPr>
        <w:t>dodavatelů</w:t>
      </w:r>
      <w:r w:rsidR="00692E60" w:rsidRPr="004F1DAE">
        <w:rPr>
          <w:lang w:eastAsia="en-US"/>
        </w:rPr>
        <w:t>;</w:t>
      </w:r>
    </w:p>
    <w:p w14:paraId="78E5D0EB" w14:textId="70BFE292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74A2E060" w14:textId="77777777" w:rsidR="004269B1" w:rsidRPr="005851EA" w:rsidRDefault="004269B1" w:rsidP="003E18B1">
      <w:pPr>
        <w:spacing w:before="600" w:after="120" w:line="276" w:lineRule="auto"/>
        <w:outlineLvl w:val="0"/>
      </w:pPr>
      <w:bookmarkStart w:id="150" w:name="_Toc269728723"/>
      <w:bookmarkStart w:id="151" w:name="_Toc269728774"/>
      <w:r w:rsidRPr="005851EA">
        <w:t>Podpis: _______________________</w:t>
      </w:r>
      <w:bookmarkEnd w:id="150"/>
      <w:bookmarkEnd w:id="151"/>
    </w:p>
    <w:p w14:paraId="2786A901" w14:textId="107859A9" w:rsidR="004269B1" w:rsidRPr="00F3214D" w:rsidRDefault="004269B1" w:rsidP="00E85A12">
      <w:pPr>
        <w:spacing w:after="120" w:line="276" w:lineRule="auto"/>
        <w:rPr>
          <w:lang w:eastAsia="en-US"/>
        </w:rPr>
      </w:pPr>
      <w:r w:rsidRPr="005851EA">
        <w:t>Jméno:</w:t>
      </w:r>
      <w:r>
        <w:tab/>
      </w:r>
      <w:r>
        <w:tab/>
      </w:r>
    </w:p>
    <w:p w14:paraId="740E5504" w14:textId="741453DA" w:rsidR="004269B1" w:rsidRPr="005851EA" w:rsidRDefault="004269B1" w:rsidP="00E85A12">
      <w:pPr>
        <w:spacing w:after="120" w:line="276" w:lineRule="auto"/>
        <w:rPr>
          <w:lang w:eastAsia="en-US"/>
        </w:rPr>
      </w:pPr>
      <w:r w:rsidRPr="00F3214D">
        <w:rPr>
          <w:lang w:eastAsia="en-US"/>
        </w:rPr>
        <w:t>Funkce:</w:t>
      </w:r>
      <w:r w:rsidRPr="00F3214D">
        <w:rPr>
          <w:lang w:eastAsia="en-US"/>
        </w:rPr>
        <w:tab/>
      </w:r>
    </w:p>
    <w:p w14:paraId="64E0697F" w14:textId="0B92DFB1" w:rsidR="004269B1" w:rsidRPr="005851EA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</w:p>
    <w:p w14:paraId="6B03E98F" w14:textId="77777777" w:rsidR="004269B1" w:rsidRPr="00D33845" w:rsidRDefault="004269B1" w:rsidP="003E18B1">
      <w:pPr>
        <w:spacing w:before="600" w:after="120" w:line="276" w:lineRule="auto"/>
        <w:outlineLvl w:val="0"/>
      </w:pPr>
      <w:bookmarkStart w:id="152" w:name="_Toc269728724"/>
      <w:bookmarkStart w:id="153" w:name="_Toc269728775"/>
      <w:r w:rsidRPr="00D33845">
        <w:t>Podpis: _______________________</w:t>
      </w:r>
      <w:bookmarkEnd w:id="152"/>
      <w:bookmarkEnd w:id="153"/>
    </w:p>
    <w:p w14:paraId="1023F63C" w14:textId="5845BE1D" w:rsidR="004269B1" w:rsidRPr="00D33845" w:rsidRDefault="004269B1" w:rsidP="00E85A12">
      <w:pPr>
        <w:spacing w:after="120" w:line="276" w:lineRule="auto"/>
        <w:rPr>
          <w:shd w:val="clear" w:color="auto" w:fill="FFFF00"/>
        </w:rPr>
      </w:pPr>
      <w:r w:rsidRPr="00D33845">
        <w:t>Jméno:</w:t>
      </w:r>
      <w:r w:rsidRPr="00D33845">
        <w:tab/>
      </w:r>
      <w:r w:rsidRPr="00D33845">
        <w:tab/>
      </w:r>
    </w:p>
    <w:p w14:paraId="4EAA02D5" w14:textId="0BAE74DE" w:rsidR="004269B1" w:rsidRPr="00D33845" w:rsidRDefault="004269B1" w:rsidP="00E85A12">
      <w:pPr>
        <w:spacing w:after="120" w:line="276" w:lineRule="auto"/>
        <w:rPr>
          <w:shd w:val="clear" w:color="auto" w:fill="FFFF00"/>
        </w:rPr>
      </w:pPr>
      <w:r w:rsidRPr="00D33845">
        <w:t>Funkce:</w:t>
      </w:r>
      <w:r w:rsidRPr="00D33845">
        <w:tab/>
      </w:r>
    </w:p>
    <w:p w14:paraId="6B3B9791" w14:textId="0D9797FD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D33845">
        <w:t>Datum:</w:t>
      </w:r>
      <w:r w:rsidRPr="00D33845">
        <w:tab/>
      </w:r>
      <w:r w:rsidR="00F01319" w:rsidRPr="00D33845">
        <w:tab/>
      </w:r>
    </w:p>
    <w:p w14:paraId="7212DC62" w14:textId="77777777" w:rsidR="00FB07B3" w:rsidRDefault="00FB07B3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  <w:sectPr w:rsidR="00FB07B3" w:rsidSect="00050742">
          <w:footerReference w:type="default" r:id="rId8"/>
          <w:pgSz w:w="12240" w:h="15840" w:code="1"/>
          <w:pgMar w:top="1418" w:right="1418" w:bottom="1418" w:left="1418" w:header="431" w:footer="709" w:gutter="0"/>
          <w:cols w:space="708"/>
          <w:docGrid w:linePitch="360"/>
        </w:sectPr>
      </w:pPr>
      <w:bookmarkStart w:id="154" w:name="_DV_M177"/>
      <w:bookmarkStart w:id="155" w:name="_DV_M201"/>
      <w:bookmarkStart w:id="156" w:name="_DV_M219"/>
      <w:bookmarkStart w:id="157" w:name="_DV_M224"/>
      <w:bookmarkStart w:id="158" w:name="_DV_M227"/>
      <w:bookmarkEnd w:id="154"/>
      <w:bookmarkEnd w:id="155"/>
      <w:bookmarkEnd w:id="156"/>
      <w:bookmarkEnd w:id="157"/>
      <w:bookmarkEnd w:id="158"/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77A775EE" w14:textId="77777777" w:rsidR="00B16AE4" w:rsidRDefault="00B16AE4" w:rsidP="00E85A12">
      <w:pPr>
        <w:spacing w:line="276" w:lineRule="auto"/>
        <w:jc w:val="both"/>
        <w:rPr>
          <w:color w:val="000000"/>
        </w:rPr>
      </w:pPr>
    </w:p>
    <w:p w14:paraId="7963A738" w14:textId="77777777" w:rsidR="00B16AE4" w:rsidRDefault="00B16AE4" w:rsidP="00E85A12">
      <w:pPr>
        <w:spacing w:line="276" w:lineRule="auto"/>
        <w:jc w:val="both"/>
        <w:rPr>
          <w:color w:val="000000"/>
        </w:rPr>
      </w:pPr>
    </w:p>
    <w:p w14:paraId="04117776" w14:textId="1F401B4A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9" w:name="_DV_M235"/>
      <w:bookmarkEnd w:id="159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60" w:name="_DV_M236"/>
      <w:bookmarkEnd w:id="160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61" w:name="_DV_M237"/>
      <w:bookmarkStart w:id="162" w:name="_DV_M238"/>
      <w:bookmarkStart w:id="163" w:name="_DV_M239"/>
      <w:bookmarkEnd w:id="161"/>
      <w:bookmarkEnd w:id="162"/>
      <w:bookmarkEnd w:id="163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64" w:name="_DV_M241"/>
      <w:bookmarkStart w:id="165" w:name="_DV_M242"/>
      <w:bookmarkEnd w:id="164"/>
      <w:bookmarkEnd w:id="165"/>
      <w:r w:rsidRPr="00935157">
        <w:t>Prodávající odevzdal a Kupující od něj převzal následující Zboží:</w:t>
      </w:r>
      <w:bookmarkStart w:id="166" w:name="_DV_M243"/>
      <w:bookmarkEnd w:id="166"/>
    </w:p>
    <w:p w14:paraId="3D258E3C" w14:textId="77777777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  <w:r w:rsidRPr="00FC541C">
        <w:rPr>
          <w:color w:val="000000"/>
          <w:highlight w:val="green"/>
        </w:rPr>
        <w:t>[</w:t>
      </w:r>
      <w:r w:rsidRPr="00FC541C">
        <w:rPr>
          <w:bCs/>
          <w:color w:val="000000"/>
          <w:highlight w:val="green"/>
        </w:rPr>
        <w:t>doplnit</w:t>
      </w:r>
      <w:r w:rsidRPr="00FC541C">
        <w:rPr>
          <w:color w:val="000000"/>
          <w:highlight w:val="green"/>
        </w:rPr>
        <w:t>]</w:t>
      </w:r>
      <w:r w:rsidRPr="00935157">
        <w:rPr>
          <w:color w:val="000000"/>
        </w:rPr>
        <w:t xml:space="preserve"> </w:t>
      </w:r>
    </w:p>
    <w:p w14:paraId="64CE6910" w14:textId="77777777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  <w:r w:rsidRPr="00FC541C">
        <w:rPr>
          <w:color w:val="000000"/>
          <w:highlight w:val="green"/>
        </w:rPr>
        <w:t>[</w:t>
      </w:r>
      <w:r w:rsidRPr="00FC541C">
        <w:rPr>
          <w:bCs/>
          <w:color w:val="000000"/>
          <w:highlight w:val="green"/>
        </w:rPr>
        <w:t>doplnit</w:t>
      </w:r>
      <w:r w:rsidRPr="00FC541C">
        <w:rPr>
          <w:color w:val="000000"/>
          <w:highlight w:val="green"/>
        </w:rPr>
        <w:t>]</w:t>
      </w:r>
    </w:p>
    <w:p w14:paraId="5DA17FC6" w14:textId="77777777" w:rsidR="00AF0A51" w:rsidRPr="003E18B1" w:rsidRDefault="00D6118D" w:rsidP="003E18B1">
      <w:pPr>
        <w:spacing w:after="240" w:line="276" w:lineRule="auto"/>
        <w:ind w:firstLine="357"/>
        <w:jc w:val="both"/>
        <w:rPr>
          <w:color w:val="000000"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r w:rsidRPr="00FC541C">
        <w:rPr>
          <w:color w:val="000000"/>
          <w:highlight w:val="green"/>
        </w:rPr>
        <w:t>[</w:t>
      </w:r>
      <w:r w:rsidRPr="00FC541C">
        <w:rPr>
          <w:bCs/>
          <w:color w:val="000000"/>
          <w:highlight w:val="green"/>
        </w:rPr>
        <w:t>doplnit</w:t>
      </w:r>
      <w:r w:rsidRPr="00FC541C">
        <w:rPr>
          <w:color w:val="000000"/>
          <w:highlight w:val="green"/>
        </w:rPr>
        <w:t>]</w:t>
      </w:r>
      <w:r w:rsidRPr="00935157">
        <w:rPr>
          <w:color w:val="000000"/>
        </w:rPr>
        <w:t xml:space="preserve"> </w:t>
      </w:r>
      <w:bookmarkStart w:id="167" w:name="_DV_M244"/>
      <w:bookmarkEnd w:id="167"/>
    </w:p>
    <w:p w14:paraId="17AFBD87" w14:textId="77777777" w:rsidR="00AF0A51" w:rsidRPr="003E18B1" w:rsidRDefault="00AF0A51" w:rsidP="003E18B1">
      <w:pPr>
        <w:pStyle w:val="Odstavecseseznamem"/>
        <w:numPr>
          <w:ilvl w:val="0"/>
          <w:numId w:val="32"/>
        </w:numPr>
        <w:spacing w:after="240" w:line="276" w:lineRule="auto"/>
        <w:ind w:left="357" w:hanging="357"/>
        <w:jc w:val="both"/>
        <w:rPr>
          <w:bCs/>
          <w:color w:val="000000"/>
        </w:rPr>
      </w:pPr>
      <w:bookmarkStart w:id="168" w:name="_DV_M245"/>
      <w:bookmarkEnd w:id="168"/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Zboží:</w:t>
      </w:r>
      <w:r w:rsidR="009E63C0" w:rsidRPr="00C94ABE">
        <w:rPr>
          <w:bCs/>
          <w:color w:val="000000"/>
        </w:rPr>
        <w:t xml:space="preserve"> </w:t>
      </w:r>
      <w:bookmarkStart w:id="169" w:name="_DV_M246"/>
      <w:bookmarkEnd w:id="169"/>
      <w:r w:rsidR="009E63C0" w:rsidRPr="00C94ABE">
        <w:rPr>
          <w:bCs/>
          <w:color w:val="000000"/>
          <w:highlight w:val="green"/>
        </w:rPr>
        <w:t>[doplnit]</w:t>
      </w:r>
      <w:bookmarkStart w:id="170" w:name="_DV_M247"/>
      <w:bookmarkEnd w:id="170"/>
    </w:p>
    <w:p w14:paraId="4C069B6A" w14:textId="77777777" w:rsidR="00935157" w:rsidRPr="003725B1" w:rsidRDefault="00935157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7067379D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  <w:rPr>
          <w:color w:val="000000"/>
        </w:rPr>
      </w:pPr>
      <w:r>
        <w:t xml:space="preserve">Výše uvedené Zboží a Dokumentace byly převzaty Kupujícím </w:t>
      </w:r>
      <w:r w:rsidR="00935157">
        <w:t xml:space="preserve">s následujícími zjevnými vadami: </w:t>
      </w:r>
      <w:r w:rsidR="003725B1" w:rsidRPr="00591307">
        <w:rPr>
          <w:highlight w:val="green"/>
        </w:rPr>
        <w:t>[</w:t>
      </w:r>
      <w:r w:rsidR="00935157" w:rsidRPr="00591307">
        <w:rPr>
          <w:bCs/>
          <w:color w:val="000000"/>
          <w:highlight w:val="green"/>
        </w:rPr>
        <w:t>doplnit</w:t>
      </w:r>
      <w:r w:rsidR="00935157" w:rsidRPr="00591307">
        <w:rPr>
          <w:color w:val="000000"/>
          <w:highlight w:val="green"/>
        </w:rPr>
        <w:t>]</w:t>
      </w:r>
      <w:r w:rsidR="00935157" w:rsidRPr="00935157">
        <w:rPr>
          <w:color w:val="000000"/>
        </w:rPr>
        <w:t xml:space="preserve">  </w:t>
      </w:r>
    </w:p>
    <w:p w14:paraId="42CD63BE" w14:textId="77777777" w:rsidR="00935157" w:rsidRPr="003725B1" w:rsidRDefault="003725B1" w:rsidP="003E18B1">
      <w:pPr>
        <w:pStyle w:val="Zkladntext"/>
        <w:spacing w:line="276" w:lineRule="auto"/>
        <w:ind w:left="425" w:firstLine="0"/>
        <w:jc w:val="both"/>
        <w:rPr>
          <w:lang w:eastAsia="en-US"/>
        </w:rPr>
      </w:pPr>
      <w:r>
        <w:rPr>
          <w:szCs w:val="20"/>
          <w:lang w:eastAsia="en-US"/>
        </w:rPr>
        <w:t>(POZN: Kupující vybere vhodnou variantu)</w:t>
      </w: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71" w:name="_DV_M248"/>
      <w:bookmarkEnd w:id="171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72" w:name="_DV_M249"/>
      <w:bookmarkEnd w:id="172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73" w:name="_DV_M250"/>
      <w:bookmarkEnd w:id="173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6DEBC651" w14:textId="239A92DE" w:rsidR="00FC541C" w:rsidRPr="00FC541C" w:rsidRDefault="00AF0A51" w:rsidP="00E85A12">
      <w:pPr>
        <w:spacing w:line="276" w:lineRule="auto"/>
        <w:ind w:left="720" w:right="-931" w:hanging="720"/>
        <w:jc w:val="both"/>
        <w:rPr>
          <w:b/>
          <w:color w:val="000000"/>
        </w:rPr>
      </w:pP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</w:p>
    <w:p w14:paraId="0923F48F" w14:textId="71801F15" w:rsidR="00AF0A51" w:rsidRPr="00EC6213" w:rsidRDefault="00FC541C" w:rsidP="00E85A12">
      <w:pPr>
        <w:spacing w:line="276" w:lineRule="auto"/>
        <w:ind w:left="720" w:right="-931" w:hanging="720"/>
        <w:jc w:val="both"/>
      </w:pPr>
      <w:r w:rsidRPr="00FC541C">
        <w:rPr>
          <w:highlight w:val="green"/>
        </w:rPr>
        <w:t>[</w:t>
      </w:r>
      <w:r w:rsidRPr="00FC541C">
        <w:rPr>
          <w:bCs/>
          <w:color w:val="000000"/>
          <w:highlight w:val="green"/>
        </w:rPr>
        <w:t>jméno zástupce Kupujícího</w:t>
      </w:r>
      <w:r w:rsidRPr="00235881">
        <w:t>]</w:t>
      </w:r>
      <w:r w:rsidR="00591307">
        <w:tab/>
      </w:r>
      <w:r w:rsidR="00591307">
        <w:tab/>
      </w:r>
      <w:r w:rsidR="00591307">
        <w:tab/>
      </w:r>
      <w:r w:rsidR="00B16AE4" w:rsidRPr="00FC541C">
        <w:rPr>
          <w:highlight w:val="green"/>
        </w:rPr>
        <w:t>[</w:t>
      </w:r>
      <w:r w:rsidR="00B16AE4" w:rsidRPr="00FC541C">
        <w:rPr>
          <w:bCs/>
          <w:color w:val="000000"/>
          <w:highlight w:val="green"/>
        </w:rPr>
        <w:t xml:space="preserve">jméno zástupce </w:t>
      </w:r>
      <w:r w:rsidR="00B16AE4">
        <w:rPr>
          <w:bCs/>
          <w:color w:val="000000"/>
        </w:rPr>
        <w:t>Prodávajícího</w:t>
      </w:r>
      <w:r w:rsidR="00B16AE4" w:rsidRPr="00235881">
        <w:t>]</w:t>
      </w:r>
      <w:r w:rsidR="00B16AE4">
        <w:tab/>
      </w:r>
      <w:r w:rsidR="00AF0A51" w:rsidRPr="00235881">
        <w:rPr>
          <w:color w:val="000000"/>
        </w:rPr>
        <w:tab/>
      </w:r>
      <w:r w:rsidR="00AF0A51" w:rsidRPr="00235881">
        <w:tab/>
      </w:r>
      <w:r w:rsidR="00591307">
        <w:tab/>
      </w:r>
    </w:p>
    <w:p w14:paraId="4369D16A" w14:textId="77777777" w:rsidR="00AF0A51" w:rsidRPr="005075AE" w:rsidRDefault="00AF0A51" w:rsidP="003E18B1">
      <w:pPr>
        <w:spacing w:after="240" w:line="276" w:lineRule="auto"/>
        <w:jc w:val="center"/>
        <w:rPr>
          <w:b/>
          <w:bCs/>
          <w:color w:val="000000"/>
        </w:rPr>
      </w:pPr>
      <w:r>
        <w:br w:type="page"/>
      </w:r>
      <w:r w:rsidRPr="005075AE">
        <w:rPr>
          <w:b/>
          <w:bCs/>
          <w:color w:val="000000"/>
        </w:rPr>
        <w:t>Příloha č. 2</w:t>
      </w:r>
    </w:p>
    <w:p w14:paraId="41A4C076" w14:textId="77777777" w:rsidR="006467B3" w:rsidRPr="003E18B1" w:rsidRDefault="006467B3" w:rsidP="006467B3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CA3DCB">
        <w:rPr>
          <w:b/>
          <w:bCs/>
          <w:color w:val="000000"/>
        </w:rPr>
        <w:t>Technická specifikace Zboží</w:t>
      </w:r>
      <w:r>
        <w:rPr>
          <w:b/>
          <w:bCs/>
          <w:color w:val="000000"/>
        </w:rPr>
        <w:t xml:space="preserve"> </w:t>
      </w:r>
    </w:p>
    <w:p w14:paraId="687857B1" w14:textId="77777777" w:rsidR="006467B3" w:rsidRDefault="006467B3" w:rsidP="006467B3">
      <w:pPr>
        <w:spacing w:after="240"/>
      </w:pPr>
      <w:r w:rsidRPr="00CE5E7C">
        <w:rPr>
          <w:bCs/>
          <w:iCs/>
        </w:rPr>
        <w:t xml:space="preserve">Dodání </w:t>
      </w:r>
      <w:r>
        <w:rPr>
          <w:bCs/>
          <w:iCs/>
        </w:rPr>
        <w:t>nového zařízení v následujícím rozsahu a specifikaci:</w:t>
      </w:r>
      <w:r>
        <w:t xml:space="preserve"> </w:t>
      </w:r>
    </w:p>
    <w:p w14:paraId="2A7E1D82" w14:textId="3D115559" w:rsidR="006467B3" w:rsidRPr="004C395E" w:rsidRDefault="004C395E" w:rsidP="004C395E">
      <w:pPr>
        <w:spacing w:after="240" w:line="276" w:lineRule="auto"/>
        <w:rPr>
          <w:b/>
          <w:bCs/>
          <w:color w:val="000000"/>
        </w:rPr>
      </w:pPr>
      <w:r w:rsidRPr="004C395E">
        <w:rPr>
          <w:b/>
          <w:bCs/>
          <w:color w:val="000000"/>
          <w:highlight w:val="green"/>
          <w:lang w:val="en-US"/>
        </w:rPr>
        <w:t>[</w:t>
      </w:r>
      <w:r w:rsidRPr="004C395E">
        <w:rPr>
          <w:b/>
          <w:bCs/>
          <w:color w:val="000000"/>
          <w:highlight w:val="green"/>
        </w:rPr>
        <w:t>DOPLNIT</w:t>
      </w:r>
      <w:r>
        <w:rPr>
          <w:b/>
          <w:bCs/>
          <w:color w:val="000000"/>
          <w:highlight w:val="green"/>
        </w:rPr>
        <w:t xml:space="preserve"> KONKRÉTNÍ TYP ZAŘÍZENÍ A JEHO SPECIFIKACE ODPOVÍDAJÍCÍ POŽADAVKŮM V</w:t>
      </w:r>
      <w:r w:rsidR="002156B7">
        <w:rPr>
          <w:b/>
          <w:bCs/>
          <w:color w:val="000000"/>
          <w:highlight w:val="green"/>
        </w:rPr>
        <w:t xml:space="preserve"> PŘÍLOZE Č. 1 </w:t>
      </w:r>
      <w:r>
        <w:rPr>
          <w:b/>
          <w:bCs/>
          <w:color w:val="000000"/>
          <w:highlight w:val="green"/>
        </w:rPr>
        <w:t>ZD</w:t>
      </w:r>
      <w:r w:rsidRPr="004C395E">
        <w:rPr>
          <w:b/>
          <w:bCs/>
          <w:color w:val="000000"/>
          <w:highlight w:val="green"/>
          <w:lang w:val="en-US"/>
        </w:rPr>
        <w:t>]</w:t>
      </w:r>
    </w:p>
    <w:p w14:paraId="433EBED2" w14:textId="77777777" w:rsidR="006467B3" w:rsidRDefault="006467B3" w:rsidP="006467B3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C28F8C2" w14:textId="7B81E7C1" w:rsidR="00D779F9" w:rsidRDefault="00D779F9" w:rsidP="003E18B1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Příloha č. 3</w:t>
      </w:r>
    </w:p>
    <w:p w14:paraId="048D6BB7" w14:textId="0E0017B2" w:rsidR="001A7BFA" w:rsidRPr="00A50554" w:rsidRDefault="001A7BFA" w:rsidP="001A7BFA">
      <w:pPr>
        <w:spacing w:line="276" w:lineRule="auto"/>
        <w:jc w:val="center"/>
        <w:rPr>
          <w:b/>
          <w:bCs/>
          <w:color w:val="000000"/>
        </w:rPr>
      </w:pPr>
      <w:r w:rsidRPr="00A50554">
        <w:rPr>
          <w:b/>
          <w:bCs/>
          <w:color w:val="000000"/>
        </w:rPr>
        <w:t>Oceněný soupis Zboží</w:t>
      </w:r>
    </w:p>
    <w:p w14:paraId="406A0553" w14:textId="77777777" w:rsidR="001A7BFA" w:rsidRPr="00A50554" w:rsidRDefault="001A7BFA" w:rsidP="001A7BFA">
      <w:pPr>
        <w:spacing w:line="276" w:lineRule="auto"/>
        <w:rPr>
          <w:b/>
          <w:bCs/>
          <w:color w:val="000000"/>
        </w:rPr>
      </w:pPr>
    </w:p>
    <w:tbl>
      <w:tblPr>
        <w:tblW w:w="10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693"/>
        <w:gridCol w:w="455"/>
        <w:gridCol w:w="917"/>
        <w:gridCol w:w="163"/>
        <w:gridCol w:w="1175"/>
        <w:gridCol w:w="1243"/>
        <w:gridCol w:w="1243"/>
        <w:gridCol w:w="1243"/>
      </w:tblGrid>
      <w:tr w:rsidR="001A7BFA" w:rsidRPr="00A50554" w14:paraId="46B4CBBB" w14:textId="77777777" w:rsidTr="007120FC">
        <w:trPr>
          <w:trHeight w:val="70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E5B23AF" w14:textId="77777777" w:rsidR="001A7BFA" w:rsidRPr="00A50554" w:rsidRDefault="001A7BFA" w:rsidP="00476A9D">
            <w:pPr>
              <w:rPr>
                <w:color w:val="000000"/>
              </w:rPr>
            </w:pPr>
            <w:r w:rsidRPr="00A50554">
              <w:rPr>
                <w:color w:val="000000"/>
              </w:rPr>
              <w:t>Položka</w:t>
            </w:r>
          </w:p>
          <w:p w14:paraId="4974C4F1" w14:textId="77777777" w:rsidR="001A7BFA" w:rsidRPr="00A50554" w:rsidRDefault="001A7BFA" w:rsidP="00476A9D">
            <w:pPr>
              <w:rPr>
                <w:color w:val="000000"/>
              </w:rPr>
            </w:pPr>
            <w:r w:rsidRPr="00A50554">
              <w:rPr>
                <w:color w:val="000000"/>
              </w:rPr>
              <w:t>(dle Přílohy č. 1)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FB43F9F" w14:textId="77777777" w:rsidR="001A7BFA" w:rsidRPr="00A50554" w:rsidRDefault="001A7BFA" w:rsidP="00476A9D">
            <w:pPr>
              <w:rPr>
                <w:color w:val="000000"/>
              </w:rPr>
            </w:pPr>
            <w:r w:rsidRPr="00A50554">
              <w:rPr>
                <w:color w:val="000000"/>
              </w:rPr>
              <w:t>Název/Typ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0F98A15" w14:textId="77777777" w:rsidR="001A7BFA" w:rsidRPr="00A50554" w:rsidRDefault="001A7BFA" w:rsidP="00476A9D">
            <w:pPr>
              <w:jc w:val="center"/>
              <w:rPr>
                <w:color w:val="000000"/>
              </w:rPr>
            </w:pPr>
            <w:r w:rsidRPr="00A50554">
              <w:rPr>
                <w:color w:val="000000"/>
              </w:rPr>
              <w:t>MJ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603320DE" w14:textId="77777777" w:rsidR="001A7BFA" w:rsidRPr="00A50554" w:rsidRDefault="001A7BFA" w:rsidP="00476A9D">
            <w:pPr>
              <w:jc w:val="center"/>
              <w:rPr>
                <w:color w:val="000000"/>
              </w:rPr>
            </w:pPr>
            <w:r w:rsidRPr="00A50554">
              <w:rPr>
                <w:color w:val="000000"/>
              </w:rPr>
              <w:t>Počet položek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480CB4D" w14:textId="77777777" w:rsidR="001A7BFA" w:rsidRPr="00A50554" w:rsidRDefault="001A7BFA" w:rsidP="00476A9D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C041CF7" w14:textId="77777777" w:rsidR="001A7BFA" w:rsidRPr="00A50554" w:rsidRDefault="001A7BFA" w:rsidP="00476A9D">
            <w:pPr>
              <w:rPr>
                <w:color w:val="000000"/>
              </w:rPr>
            </w:pPr>
            <w:r w:rsidRPr="00A50554">
              <w:rPr>
                <w:color w:val="000000"/>
              </w:rPr>
              <w:t>Cena za 1 položku v Kč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4D82152" w14:textId="1A5DF080" w:rsidR="001A7BFA" w:rsidRPr="00A50554" w:rsidRDefault="001A7BFA" w:rsidP="00476A9D">
            <w:pPr>
              <w:rPr>
                <w:color w:val="000000"/>
              </w:rPr>
            </w:pPr>
            <w:r w:rsidRPr="00A50554">
              <w:rPr>
                <w:color w:val="000000"/>
              </w:rPr>
              <w:t xml:space="preserve">Cena </w:t>
            </w:r>
            <w:r w:rsidR="00616E6D">
              <w:rPr>
                <w:color w:val="000000"/>
              </w:rPr>
              <w:t xml:space="preserve">celkem </w:t>
            </w:r>
            <w:r w:rsidRPr="00A50554">
              <w:rPr>
                <w:color w:val="000000"/>
              </w:rPr>
              <w:t>za Počet položek v Kč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2832EB7" w14:textId="5FBE7093" w:rsidR="001A7BFA" w:rsidRPr="00A50554" w:rsidRDefault="001A7BFA" w:rsidP="00616E6D">
            <w:pPr>
              <w:rPr>
                <w:color w:val="000000"/>
              </w:rPr>
            </w:pPr>
            <w:r w:rsidRPr="00A50554">
              <w:rPr>
                <w:color w:val="000000"/>
              </w:rPr>
              <w:t>DPH k</w:t>
            </w:r>
            <w:r w:rsidR="00616E6D">
              <w:rPr>
                <w:color w:val="000000"/>
              </w:rPr>
              <w:t> </w:t>
            </w:r>
            <w:r w:rsidRPr="00A50554">
              <w:rPr>
                <w:color w:val="000000"/>
              </w:rPr>
              <w:t>Cen</w:t>
            </w:r>
            <w:r w:rsidR="00616E6D">
              <w:rPr>
                <w:color w:val="000000"/>
              </w:rPr>
              <w:t xml:space="preserve">ě </w:t>
            </w:r>
            <w:r w:rsidRPr="00A50554">
              <w:rPr>
                <w:color w:val="000000"/>
              </w:rPr>
              <w:t>za Počet položek v Kč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DA3F9D8" w14:textId="77777777" w:rsidR="001A7BFA" w:rsidRPr="00A50554" w:rsidRDefault="001A7BFA" w:rsidP="00476A9D">
            <w:pPr>
              <w:rPr>
                <w:color w:val="000000"/>
              </w:rPr>
            </w:pPr>
            <w:r w:rsidRPr="00A50554">
              <w:rPr>
                <w:color w:val="000000"/>
              </w:rPr>
              <w:t>Cena celkem za Počet položek vč. DPH v Kč</w:t>
            </w:r>
          </w:p>
        </w:tc>
      </w:tr>
      <w:tr w:rsidR="001A7BFA" w:rsidRPr="00A50554" w14:paraId="3C42EA22" w14:textId="77777777" w:rsidTr="00401FB4">
        <w:trPr>
          <w:trHeight w:val="858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5CF87B6" w14:textId="7E31FF12" w:rsidR="001A7BFA" w:rsidRPr="00A50554" w:rsidRDefault="00401FB4" w:rsidP="00476A9D">
            <w:pPr>
              <w:rPr>
                <w:color w:val="000000"/>
              </w:rPr>
            </w:pPr>
            <w:r>
              <w:t>Notebook Typ 1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960785" w14:textId="1893C046" w:rsidR="001A7BFA" w:rsidRPr="00A50554" w:rsidRDefault="001A7BFA" w:rsidP="00476A9D">
            <w:pPr>
              <w:rPr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B27D8" w14:textId="77777777" w:rsidR="001A7BFA" w:rsidRPr="00A50554" w:rsidRDefault="001A7BFA" w:rsidP="00476A9D">
            <w:pPr>
              <w:jc w:val="center"/>
            </w:pPr>
            <w:r w:rsidRPr="00A50554">
              <w:t>ks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2481F4" w14:textId="4EF988E6" w:rsidR="001A7BFA" w:rsidRPr="00A50554" w:rsidRDefault="00A521DB" w:rsidP="00CB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4EDD">
              <w:rPr>
                <w:color w:val="000000"/>
              </w:rPr>
              <w:t>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A4A7B" w14:textId="77777777" w:rsidR="001A7BFA" w:rsidRPr="00A50554" w:rsidRDefault="001A7BFA" w:rsidP="00476A9D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28062F" w14:textId="36A7D81B" w:rsidR="001A7BFA" w:rsidRPr="00A50554" w:rsidRDefault="001A7BFA" w:rsidP="007120FC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20712" w14:textId="12C1FA31" w:rsidR="001A7BFA" w:rsidRPr="00A50554" w:rsidRDefault="001A7BFA" w:rsidP="00476A9D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6411D" w14:textId="350B6F84" w:rsidR="001A7BFA" w:rsidRPr="00A50554" w:rsidRDefault="001A7BFA" w:rsidP="008C0CEE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CCDE1" w14:textId="288FF089" w:rsidR="001A7BFA" w:rsidRPr="00A50554" w:rsidRDefault="001A7BFA" w:rsidP="008C0CEE">
            <w:pPr>
              <w:jc w:val="right"/>
              <w:rPr>
                <w:color w:val="000000"/>
              </w:rPr>
            </w:pPr>
          </w:p>
        </w:tc>
      </w:tr>
      <w:tr w:rsidR="00401FB4" w:rsidRPr="00A50554" w14:paraId="396A90C0" w14:textId="77777777" w:rsidTr="00A521DB">
        <w:trPr>
          <w:trHeight w:val="858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FA2A20" w14:textId="5C5F8B77" w:rsidR="00401FB4" w:rsidRDefault="00401FB4" w:rsidP="00476A9D">
            <w:r>
              <w:t>Notebook Typ 2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2EC167" w14:textId="77777777" w:rsidR="00401FB4" w:rsidRPr="00A50554" w:rsidRDefault="00401FB4" w:rsidP="00476A9D">
            <w:pPr>
              <w:rPr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E539A" w14:textId="48F1D8CA" w:rsidR="00401FB4" w:rsidRPr="00A50554" w:rsidRDefault="00401FB4" w:rsidP="00476A9D">
            <w:pPr>
              <w:jc w:val="center"/>
            </w:pPr>
            <w:r>
              <w:t>ks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A03DA" w14:textId="5C32F6FC" w:rsidR="00401FB4" w:rsidRDefault="00A521DB" w:rsidP="00476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291EC" w14:textId="77777777" w:rsidR="00401FB4" w:rsidRPr="00A50554" w:rsidRDefault="00401FB4" w:rsidP="00476A9D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F4C866" w14:textId="77777777" w:rsidR="00401FB4" w:rsidRPr="00A50554" w:rsidRDefault="00401FB4" w:rsidP="007120FC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8DDB3" w14:textId="77777777" w:rsidR="00401FB4" w:rsidRPr="00A50554" w:rsidRDefault="00401FB4" w:rsidP="00476A9D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048E" w14:textId="77777777" w:rsidR="00401FB4" w:rsidRPr="00A50554" w:rsidRDefault="00401FB4" w:rsidP="008C0CEE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17DF8" w14:textId="77777777" w:rsidR="00401FB4" w:rsidRPr="00A50554" w:rsidRDefault="00401FB4" w:rsidP="008C0CEE">
            <w:pPr>
              <w:jc w:val="right"/>
              <w:rPr>
                <w:color w:val="000000"/>
              </w:rPr>
            </w:pPr>
          </w:p>
        </w:tc>
      </w:tr>
      <w:tr w:rsidR="00A521DB" w:rsidRPr="00A50554" w14:paraId="4D421E63" w14:textId="77777777" w:rsidTr="007120FC">
        <w:trPr>
          <w:trHeight w:val="858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3FD" w14:textId="0CAF856B" w:rsidR="00A521DB" w:rsidRDefault="00A521DB" w:rsidP="00476A9D"/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F5F5" w14:textId="77777777" w:rsidR="00A521DB" w:rsidRPr="00A50554" w:rsidRDefault="00A521DB" w:rsidP="00476A9D">
            <w:pPr>
              <w:rPr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71B2" w14:textId="362A37E8" w:rsidR="00A521DB" w:rsidRDefault="00A521DB" w:rsidP="00476A9D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8B49E" w14:textId="5605C382" w:rsidR="00A521DB" w:rsidRDefault="00A521DB" w:rsidP="00476A9D">
            <w:pPr>
              <w:jc w:val="center"/>
              <w:rPr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1473" w14:textId="77777777" w:rsidR="00A521DB" w:rsidRPr="00A50554" w:rsidRDefault="00A521DB" w:rsidP="00476A9D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B4DC7" w14:textId="77777777" w:rsidR="00A521DB" w:rsidRPr="00A50554" w:rsidRDefault="00A521DB" w:rsidP="007120FC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A882" w14:textId="77777777" w:rsidR="00A521DB" w:rsidRPr="00A50554" w:rsidRDefault="00A521DB" w:rsidP="00476A9D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3534" w14:textId="77777777" w:rsidR="00A521DB" w:rsidRPr="00A50554" w:rsidRDefault="00A521DB" w:rsidP="008C0CEE">
            <w:pPr>
              <w:jc w:val="righ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EBA5" w14:textId="77777777" w:rsidR="00A521DB" w:rsidRPr="00A50554" w:rsidRDefault="00A521DB" w:rsidP="008C0CEE">
            <w:pPr>
              <w:jc w:val="right"/>
              <w:rPr>
                <w:color w:val="000000"/>
              </w:rPr>
            </w:pPr>
          </w:p>
        </w:tc>
      </w:tr>
    </w:tbl>
    <w:p w14:paraId="7EA55968" w14:textId="77777777" w:rsidR="00D779F9" w:rsidRDefault="00D779F9" w:rsidP="003E18B1">
      <w:pPr>
        <w:spacing w:line="276" w:lineRule="auto"/>
        <w:rPr>
          <w:b/>
          <w:bCs/>
          <w:color w:val="000000"/>
        </w:rPr>
      </w:pPr>
    </w:p>
    <w:p w14:paraId="3499CCAD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0B4DC77E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41EADA8E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69CF52C0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51A66F6F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790DCD70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218F32E8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0DA0B372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6910C2A0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43076664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27580A7B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7796DFE1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7217BAB7" w14:textId="77777777" w:rsidR="001A7BFA" w:rsidRDefault="001A7BF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4466FFDD" w14:textId="6645C33F" w:rsidR="0095729A" w:rsidRDefault="0095729A" w:rsidP="0095729A">
      <w:pPr>
        <w:spacing w:after="240" w:line="276" w:lineRule="auto"/>
        <w:jc w:val="center"/>
        <w:rPr>
          <w:b/>
          <w:bCs/>
          <w:color w:val="000000"/>
        </w:rPr>
      </w:pPr>
    </w:p>
    <w:p w14:paraId="7ED0D9A1" w14:textId="33F29C1C" w:rsidR="0095729A" w:rsidRDefault="0095729A" w:rsidP="0095729A">
      <w:pPr>
        <w:spacing w:after="240"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Příloha č. 4</w:t>
      </w:r>
    </w:p>
    <w:p w14:paraId="2D39E6DB" w14:textId="77777777" w:rsidR="0095729A" w:rsidRDefault="0095729A" w:rsidP="0095729A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Místa dodání a kontaktní osoby Objednatele</w:t>
      </w:r>
    </w:p>
    <w:p w14:paraId="3B907BA1" w14:textId="74560494" w:rsidR="00B16AE4" w:rsidRDefault="00B16AE4" w:rsidP="003E18B1">
      <w:pPr>
        <w:spacing w:after="240" w:line="276" w:lineRule="auto"/>
        <w:jc w:val="center"/>
        <w:rPr>
          <w:b/>
          <w:bCs/>
          <w:color w:val="00000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79"/>
        <w:gridCol w:w="709"/>
      </w:tblGrid>
      <w:tr w:rsidR="007C498A" w14:paraId="6FF01E59" w14:textId="77777777" w:rsidTr="007C498A">
        <w:trPr>
          <w:trHeight w:val="39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A5A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38DB6AB1" w14:textId="77777777" w:rsidTr="007C498A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A40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512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2BFE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46C45A90" w14:textId="77777777" w:rsidTr="007C498A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3B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E0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ED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768FE59D" w14:textId="77777777" w:rsidTr="007C498A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4D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D5E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Ústřední veterinární správy Státní veterinární správy,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Slezká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100/7, 120 00, Praha 2, tel. 606622175,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p.Bořek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2114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C498A" w14:paraId="74B4276B" w14:textId="77777777" w:rsidTr="007C498A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0D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FF64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0FC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3DC1DB4" w14:textId="77777777" w:rsidTr="007C498A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89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9E0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A8E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049C17ED" w14:textId="77777777" w:rsidTr="007C498A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68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07B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B5D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14F4E63F" w14:textId="77777777" w:rsidTr="007C498A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26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7EC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8CA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FA017C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0D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B050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736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E376EF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27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D41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C84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663BE81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45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EA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B8D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5014F62A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CD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248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8A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20A371F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A5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FAA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Palackého třída 174, 612 38  Brno, tel. 606637777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p.Farka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2A9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002F0B9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17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B425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D59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2372F09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47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CB4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A16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7FE6034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47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4408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289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9240C8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6F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4C2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562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D1F3A5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71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8C4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BDE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D0761D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DE3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040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325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483927F4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2A8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9C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D4C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6898B067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01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AA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15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5CCAC308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28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A9C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Severní 9, 370 10  České Budějovice, tel. 606686263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p.Rachač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62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8FC0049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D55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5D78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52D8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C498A" w14:paraId="2169433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5D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84D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89A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325A39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DA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2DC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B81F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895D75A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C6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D71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C25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42573C3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DA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117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D8B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27E098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83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D92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57D9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5153B259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1BD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1BF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6F1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6AF486F0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17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2AA8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A1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5AF2B5D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9D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EAB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Husova 1747, 530 03  Pardubice, tel. 727851904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p.Axmann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E47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6B0C71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49C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2C6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791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C498A" w14:paraId="436A5B0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FA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6D5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E71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B69CA68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6C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8A5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EBD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629B9C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F6A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929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BB9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D83E09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2F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BC5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BFF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1D48940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B2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74CDE79" w14:textId="50556A32" w:rsidR="006A74C0" w:rsidRDefault="006A74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901C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F4D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075C1F7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47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2F1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15A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5897E986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831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DB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F0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234976A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5C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876E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Jana Černého 370, 503 41  Hradec Králové, tel. 606627777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p.Lejsek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7EA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CD1238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75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5F84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A5E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563135F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9B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389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E0E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F9C2C6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65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244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9C9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A6B1FE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89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2CB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615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4B1C63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7F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4B2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BC6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9E21388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23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24C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A4C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5CDAC6A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502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KVSJ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0A1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08E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5D8CDCF4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27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97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25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20D7BA6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57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47D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Rantířovská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22, 586 05  Jihlava, tel. 606614444 (odd. ICT - Klimeš)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FC9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F0AF661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FF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23F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7EA8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5F51AC6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11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5124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6E2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4DC2BA0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4F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698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3C8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63CC2B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47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EB9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29E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4747145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02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906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FF5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23954A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E02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34C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4BDD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0DC3A73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558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DEC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F1D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3A31BE6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6C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73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6B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50D539A1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F29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361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Kpt. Jaroše 318/4, 360 06  Karlovy Vary, tel. 606658888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p.Kalista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D20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126962F4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77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28C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CB4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C498A" w14:paraId="60FE6E3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88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849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974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40DFCF1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16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42F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4604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6F3FB57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B5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4C5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18C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F74731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90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FCE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F97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3B6E1D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09A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743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0105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4C47654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0A8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12D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484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7FD5618D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68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F2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4C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08ABDE5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79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D91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Krajská veterinární správa, Ostašovská 521, 460 01  Liberec 11 - Růžodol 1, tel. 602568083 (odd. ICT - Váňa)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7FF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024B81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3E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25D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A6A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3CF459D1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F3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7FB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B3C4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0826B9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B2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3EE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D99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F581DC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B0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6E75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30D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6BF91C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10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66A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C45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408E214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EE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6D7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C18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060514D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F8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4F02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05ED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73CD6C39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BD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A55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FB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4BA221C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5D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7E1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Krajská veterinární správa, tř. Míru 563/101, 779 00  Olomouc, tel. 606685555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p.Hubáček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4F9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282233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1F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776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E4B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7C1D3AD8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7F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95D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927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74179B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94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709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D1E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56D2E6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3F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B495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97C2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AC0581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96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22B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6E3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0890CBD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2C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A68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9A4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2EB4D78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8D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A90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5835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3CEBE907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E1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ED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26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08BEC554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BA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7FC1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Družstevní 13, 301 00  Plzeň, tel. 606658888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p.Kalista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FE6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49608E2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52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025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457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C498A" w14:paraId="615E63D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44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C56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E00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7D45E7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28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91D3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D02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00696E9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12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A49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7DB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2B7770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E3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5CB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176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11BD3B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7C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8BD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66A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730E44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A2B1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546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128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B7C2BB9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12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31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B6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16E8B63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65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C35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Černoleská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1929, 256 38  Benešov, tel. 606634444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p.Žák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2D5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4E7C5C2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C0E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54B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937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C498A" w14:paraId="51362B67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294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EAC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A78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24122B7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93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A06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1DF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869D9F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A9C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7DB0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DA7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2395C6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3A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86A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DC6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83B584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03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F50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E104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6C2782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9EF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83E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B3C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67ED708E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5D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4F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DA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0D9CBA09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CF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05A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Na obvodu 51, 703 00  Ostrava - Vítkovice, tel. 606613333 (odd. ICT-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p.Zachoval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279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186FDBE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26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18C6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F3E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C498A" w14:paraId="73ECAFC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1C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11045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DF6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F172C6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A5E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75A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15E8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0F01FDC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A4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968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5C8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44685AA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D22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9B8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771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7F34D47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B755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2ED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6AB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4041C3B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0DB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KVSU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943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1CD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230C51C8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A1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A3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42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21088BD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D8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02B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Sebuzínská 38, 403 21  Ústí nad Labem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tel. 727960661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p.Čech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696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A6803E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EC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360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E7A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C498A" w14:paraId="014292D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46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633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28F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22A180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5A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CC5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F75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F3C6DD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B3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7E6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191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3D6E43C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0D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7F3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C70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1360D6F9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4A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86D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90B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3B52B2B5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81F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KVSZ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070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4DA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243539F5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67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68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46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04B72EA6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64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C0B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Krajská veterinární správa, Lazy V. 654, 760 01  Zlín 1, tel. 724091898, (odd.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p.Dobrovolský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D23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688271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F4B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E16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3A3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C498A" w14:paraId="02F3A7D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39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88B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D568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B5A6912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BC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B833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2F6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6E80AAE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B8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720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2B91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6B5F95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71C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051A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9EA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6EFBC83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633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C08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004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4C900FA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D3B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1325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62A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34533B1A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20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E22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527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2EE47D21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76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FA2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veterinární správa, Ostašovská 521, 460 11 Liberec 11, tel. 606624444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odd.ICT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p.Šimek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A09C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C498A" w14:paraId="1951952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98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6E3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15D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C498A" w14:paraId="6437EF68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30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166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19A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6D1D3B3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248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646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B1D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21A7650C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F5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D994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FA34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1B6AEF49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542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368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B566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AEC3F9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634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6C0E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5F7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1B903A0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3FAE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14A" w14:textId="77777777" w:rsidR="007C498A" w:rsidRDefault="007C49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DDF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D1F2218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BEA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UVS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89F" w14:textId="77777777" w:rsidR="007C498A" w:rsidRDefault="007C49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07A" w14:textId="77777777" w:rsidR="007C498A" w:rsidRDefault="007C498A">
            <w:pPr>
              <w:rPr>
                <w:sz w:val="20"/>
                <w:szCs w:val="20"/>
              </w:rPr>
            </w:pPr>
          </w:p>
        </w:tc>
      </w:tr>
      <w:tr w:rsidR="007C498A" w14:paraId="172FBF3E" w14:textId="77777777" w:rsidTr="007C498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A7EB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 dle specifikace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AD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Místa rozvozu + kontakt (tel., název útvaru)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79E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</w:tr>
      <w:tr w:rsidR="007C498A" w14:paraId="5A76C6B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502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01 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C25" w14:textId="77777777" w:rsidR="007C498A" w:rsidRDefault="007C4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Ústřední veterinární správy Státní veterinární správy,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Slezká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100/7, 120 00, Praha 2, tel. 602447437,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ICT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p.Bořek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26AF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6AA87CD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F3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Sestava NB 02      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8A07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EA7D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C498A" w14:paraId="73AA680F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17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F49D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E87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73C39E7D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C2F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9746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508A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57B82AFA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11E1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B0F0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DCF9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498A" w14:paraId="06CB98CB" w14:textId="77777777" w:rsidTr="007C49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FA9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343E" w14:textId="77777777" w:rsidR="007C498A" w:rsidRDefault="007C49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ECF0" w14:textId="77777777" w:rsidR="007C498A" w:rsidRDefault="007C49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2FA892B" w14:textId="77777777" w:rsidR="007C498A" w:rsidRDefault="007C498A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279EFBCE" w14:textId="77777777" w:rsidR="00B16AE4" w:rsidRDefault="00B16AE4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3275C354" w14:textId="77777777" w:rsidR="00B16AE4" w:rsidRDefault="00B16AE4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466DDF58" w14:textId="3279705A" w:rsidR="00B16AE4" w:rsidRDefault="00B16AE4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77D804BC" w14:textId="353A8A8C" w:rsidR="006A74C0" w:rsidRDefault="006A74C0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21E1E637" w14:textId="72499F26" w:rsidR="006A74C0" w:rsidRDefault="006A74C0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0D6B6679" w14:textId="6C46F88F" w:rsidR="006A74C0" w:rsidRDefault="006A74C0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79BA8686" w14:textId="77777777" w:rsidR="006A74C0" w:rsidRDefault="006A74C0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19F588DC" w14:textId="77777777" w:rsidR="00B16AE4" w:rsidRDefault="00B16AE4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62B4FF8A" w14:textId="2EFE4819" w:rsidR="00B16AE4" w:rsidRDefault="00B16AE4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6C20A917" w14:textId="3C03D888" w:rsidR="006A74C0" w:rsidRDefault="006A74C0" w:rsidP="003E18B1">
      <w:pPr>
        <w:spacing w:after="240" w:line="276" w:lineRule="auto"/>
        <w:jc w:val="center"/>
        <w:rPr>
          <w:b/>
          <w:bCs/>
          <w:color w:val="000000"/>
        </w:rPr>
      </w:pPr>
    </w:p>
    <w:p w14:paraId="7A96B8F0" w14:textId="77777777" w:rsidR="006A74C0" w:rsidRDefault="006A74C0" w:rsidP="003E18B1">
      <w:pPr>
        <w:spacing w:after="240" w:line="276" w:lineRule="auto"/>
        <w:jc w:val="center"/>
        <w:rPr>
          <w:b/>
          <w:bCs/>
          <w:color w:val="000000"/>
        </w:rPr>
      </w:pPr>
      <w:bookmarkStart w:id="174" w:name="_GoBack"/>
      <w:bookmarkEnd w:id="174"/>
    </w:p>
    <w:p w14:paraId="2863DF5F" w14:textId="7B901CFD" w:rsidR="00AF0A51" w:rsidRPr="005075AE" w:rsidRDefault="00AF0A51" w:rsidP="003E18B1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Příloha č. </w:t>
      </w:r>
      <w:r w:rsidR="001A7BFA">
        <w:rPr>
          <w:b/>
          <w:bCs/>
          <w:color w:val="000000"/>
        </w:rPr>
        <w:t>5</w:t>
      </w:r>
    </w:p>
    <w:p w14:paraId="1A7D0B44" w14:textId="77777777" w:rsidR="00AF0A51" w:rsidRDefault="00D779F9" w:rsidP="00101323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Seznam pod</w:t>
      </w:r>
      <w:r w:rsidR="00591307">
        <w:rPr>
          <w:b/>
          <w:bCs/>
          <w:color w:val="000000"/>
        </w:rPr>
        <w:t>dodavatelů</w:t>
      </w:r>
    </w:p>
    <w:p w14:paraId="4A25FBAE" w14:textId="77777777" w:rsidR="00E93FA3" w:rsidRPr="003E18B1" w:rsidRDefault="00E93FA3" w:rsidP="003E18B1">
      <w:pPr>
        <w:pStyle w:val="Odstavecseseznamem"/>
        <w:numPr>
          <w:ilvl w:val="0"/>
          <w:numId w:val="34"/>
        </w:numPr>
        <w:spacing w:after="240" w:line="276" w:lineRule="auto"/>
        <w:ind w:left="357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Prodávající nevyužije při plnění předmětu Smlouvy žádných </w:t>
      </w:r>
      <w:r w:rsidR="00D779F9">
        <w:rPr>
          <w:bCs/>
          <w:color w:val="000000"/>
        </w:rPr>
        <w:t>podd</w:t>
      </w:r>
      <w:r>
        <w:rPr>
          <w:bCs/>
          <w:color w:val="000000"/>
        </w:rPr>
        <w:t>odavatelů.</w:t>
      </w:r>
    </w:p>
    <w:p w14:paraId="2E352318" w14:textId="77777777" w:rsidR="00591307" w:rsidRPr="003E18B1" w:rsidRDefault="00E93FA3" w:rsidP="003E18B1">
      <w:pPr>
        <w:pStyle w:val="Odstavecseseznamem"/>
        <w:numPr>
          <w:ilvl w:val="0"/>
          <w:numId w:val="34"/>
        </w:numPr>
        <w:spacing w:after="240" w:line="276" w:lineRule="auto"/>
        <w:ind w:left="357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Prodávající využije při plnění předmětu Smlouvy následujících </w:t>
      </w:r>
      <w:r w:rsidR="00D779F9">
        <w:rPr>
          <w:bCs/>
          <w:color w:val="000000"/>
        </w:rPr>
        <w:t>pod</w:t>
      </w:r>
      <w:r>
        <w:rPr>
          <w:bCs/>
          <w:color w:val="000000"/>
        </w:rPr>
        <w:t>dodavatelů:</w:t>
      </w:r>
    </w:p>
    <w:p w14:paraId="4790243D" w14:textId="77777777" w:rsidR="00E93FA3" w:rsidRPr="00E93FA3" w:rsidRDefault="00E93FA3" w:rsidP="00E85A12">
      <w:pPr>
        <w:pStyle w:val="Odstavecseseznamem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E93FA3">
        <w:rPr>
          <w:color w:val="000000"/>
        </w:rPr>
        <w:t xml:space="preserve">jméno/název: </w:t>
      </w:r>
      <w:r w:rsidRPr="00E93FA3"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7FCB0DCD" w14:textId="77777777" w:rsidR="00E93FA3" w:rsidRPr="00E93FA3" w:rsidRDefault="00E93FA3" w:rsidP="00E85A12">
      <w:pPr>
        <w:pStyle w:val="Odstavecseseznamem"/>
        <w:spacing w:line="276" w:lineRule="auto"/>
        <w:ind w:left="360"/>
        <w:jc w:val="both"/>
        <w:rPr>
          <w:color w:val="000000"/>
        </w:rPr>
      </w:pPr>
      <w:r w:rsidRPr="00E93FA3">
        <w:rPr>
          <w:color w:val="000000"/>
        </w:rPr>
        <w:t xml:space="preserve">se sídlem: </w:t>
      </w:r>
      <w:r w:rsidRPr="00E93FA3">
        <w:rPr>
          <w:color w:val="000000"/>
        </w:rPr>
        <w:tab/>
      </w:r>
      <w:r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2BDD62EA" w14:textId="77777777" w:rsidR="00E93FA3" w:rsidRDefault="00E93FA3" w:rsidP="00E85A12">
      <w:pPr>
        <w:pStyle w:val="Odstavecseseznamem"/>
        <w:spacing w:line="276" w:lineRule="auto"/>
        <w:ind w:left="357"/>
        <w:jc w:val="both"/>
        <w:rPr>
          <w:color w:val="000000"/>
        </w:rPr>
      </w:pPr>
      <w:r w:rsidRPr="00E93FA3">
        <w:rPr>
          <w:color w:val="000000"/>
        </w:rPr>
        <w:t xml:space="preserve">IČO: </w:t>
      </w:r>
      <w:r w:rsidRPr="00E93FA3">
        <w:rPr>
          <w:color w:val="000000"/>
        </w:rPr>
        <w:tab/>
      </w:r>
      <w:r w:rsidRPr="00E93FA3"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67288525" w14:textId="77777777" w:rsidR="00E93FA3" w:rsidRPr="003E18B1" w:rsidRDefault="00E93FA3" w:rsidP="003E18B1">
      <w:pPr>
        <w:pStyle w:val="Odstavecseseznamem"/>
        <w:spacing w:after="480" w:line="276" w:lineRule="auto"/>
        <w:ind w:left="357"/>
        <w:jc w:val="both"/>
        <w:rPr>
          <w:color w:val="000000"/>
        </w:rPr>
      </w:pPr>
      <w:r>
        <w:rPr>
          <w:color w:val="000000"/>
        </w:rPr>
        <w:t>rozsah plnění:</w:t>
      </w:r>
      <w:r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1888C9FD" w14:textId="77777777" w:rsidR="00E93FA3" w:rsidRPr="00E93FA3" w:rsidRDefault="00E93FA3" w:rsidP="00E85A12">
      <w:pPr>
        <w:pStyle w:val="Odstavecseseznamem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E93FA3">
        <w:rPr>
          <w:color w:val="000000"/>
        </w:rPr>
        <w:t xml:space="preserve">jméno/název: </w:t>
      </w:r>
      <w:r w:rsidRPr="00E93FA3"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52B9B7D1" w14:textId="77777777" w:rsidR="00E93FA3" w:rsidRPr="00E93FA3" w:rsidRDefault="00E93FA3" w:rsidP="00E85A12">
      <w:pPr>
        <w:pStyle w:val="Odstavecseseznamem"/>
        <w:spacing w:line="276" w:lineRule="auto"/>
        <w:ind w:left="360"/>
        <w:jc w:val="both"/>
        <w:rPr>
          <w:color w:val="000000"/>
        </w:rPr>
      </w:pPr>
      <w:r w:rsidRPr="00E93FA3">
        <w:rPr>
          <w:color w:val="000000"/>
        </w:rPr>
        <w:t xml:space="preserve">se sídlem: </w:t>
      </w:r>
      <w:r w:rsidRPr="00E93FA3">
        <w:rPr>
          <w:color w:val="000000"/>
        </w:rPr>
        <w:tab/>
      </w:r>
      <w:r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39CD9CA6" w14:textId="77777777" w:rsidR="00E93FA3" w:rsidRDefault="00E93FA3" w:rsidP="00E85A12">
      <w:pPr>
        <w:pStyle w:val="Odstavecseseznamem"/>
        <w:spacing w:line="276" w:lineRule="auto"/>
        <w:ind w:left="357"/>
        <w:jc w:val="both"/>
        <w:rPr>
          <w:color w:val="000000"/>
        </w:rPr>
      </w:pPr>
      <w:r w:rsidRPr="00E93FA3">
        <w:rPr>
          <w:color w:val="000000"/>
        </w:rPr>
        <w:t xml:space="preserve">IČO: </w:t>
      </w:r>
      <w:r w:rsidRPr="00E93FA3">
        <w:rPr>
          <w:color w:val="000000"/>
        </w:rPr>
        <w:tab/>
      </w:r>
      <w:r w:rsidRPr="00E93FA3"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1FFF7056" w14:textId="77777777" w:rsidR="00E93FA3" w:rsidRPr="003E18B1" w:rsidRDefault="00E93FA3" w:rsidP="003E18B1">
      <w:pPr>
        <w:pStyle w:val="Odstavecseseznamem"/>
        <w:spacing w:after="480" w:line="276" w:lineRule="auto"/>
        <w:ind w:left="357"/>
        <w:jc w:val="both"/>
        <w:rPr>
          <w:color w:val="000000"/>
        </w:rPr>
      </w:pPr>
      <w:r>
        <w:rPr>
          <w:color w:val="000000"/>
        </w:rPr>
        <w:t>rozsah plnění:</w:t>
      </w:r>
      <w:r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25855987" w14:textId="77777777" w:rsidR="00E93FA3" w:rsidRPr="00E93FA3" w:rsidRDefault="00E93FA3" w:rsidP="00E85A12">
      <w:pPr>
        <w:pStyle w:val="Odstavecseseznamem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E93FA3">
        <w:rPr>
          <w:color w:val="000000"/>
        </w:rPr>
        <w:t xml:space="preserve">jméno/název: </w:t>
      </w:r>
      <w:r w:rsidRPr="00E93FA3"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07C8520F" w14:textId="77777777" w:rsidR="00E93FA3" w:rsidRPr="00E93FA3" w:rsidRDefault="00E93FA3" w:rsidP="00E85A12">
      <w:pPr>
        <w:pStyle w:val="Odstavecseseznamem"/>
        <w:spacing w:line="276" w:lineRule="auto"/>
        <w:ind w:left="360"/>
        <w:jc w:val="both"/>
        <w:rPr>
          <w:color w:val="000000"/>
        </w:rPr>
      </w:pPr>
      <w:r w:rsidRPr="00E93FA3">
        <w:rPr>
          <w:color w:val="000000"/>
        </w:rPr>
        <w:t xml:space="preserve">se sídlem: </w:t>
      </w:r>
      <w:r w:rsidRPr="00E93FA3">
        <w:rPr>
          <w:color w:val="000000"/>
        </w:rPr>
        <w:tab/>
      </w:r>
      <w:r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2B00BDE7" w14:textId="77777777" w:rsidR="00E93FA3" w:rsidRDefault="00E93FA3" w:rsidP="00E85A12">
      <w:pPr>
        <w:pStyle w:val="Odstavecseseznamem"/>
        <w:spacing w:line="276" w:lineRule="auto"/>
        <w:ind w:left="357"/>
        <w:jc w:val="both"/>
        <w:rPr>
          <w:color w:val="000000"/>
        </w:rPr>
      </w:pPr>
      <w:r w:rsidRPr="00E93FA3">
        <w:rPr>
          <w:color w:val="000000"/>
        </w:rPr>
        <w:t xml:space="preserve">IČO: </w:t>
      </w:r>
      <w:r w:rsidRPr="00E93FA3">
        <w:rPr>
          <w:color w:val="000000"/>
        </w:rPr>
        <w:tab/>
      </w:r>
      <w:r w:rsidRPr="00E93FA3"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p w14:paraId="56820016" w14:textId="77777777" w:rsidR="00591307" w:rsidRPr="003E18B1" w:rsidRDefault="00E93FA3" w:rsidP="003E18B1">
      <w:pPr>
        <w:pStyle w:val="Odstavecseseznamem"/>
        <w:spacing w:after="480" w:line="276" w:lineRule="auto"/>
        <w:ind w:left="357"/>
        <w:jc w:val="both"/>
        <w:rPr>
          <w:color w:val="000000"/>
        </w:rPr>
      </w:pPr>
      <w:r>
        <w:rPr>
          <w:color w:val="000000"/>
        </w:rPr>
        <w:t>rozsah plnění:</w:t>
      </w:r>
      <w:r>
        <w:rPr>
          <w:color w:val="000000"/>
        </w:rPr>
        <w:tab/>
      </w:r>
      <w:r w:rsidRPr="00E93FA3">
        <w:rPr>
          <w:color w:val="000000"/>
          <w:highlight w:val="cyan"/>
        </w:rPr>
        <w:t>[</w:t>
      </w:r>
      <w:r>
        <w:rPr>
          <w:bCs/>
          <w:color w:val="000000"/>
          <w:highlight w:val="cyan"/>
        </w:rPr>
        <w:t>doplní dodavatel</w:t>
      </w:r>
      <w:r w:rsidRPr="00E93FA3">
        <w:rPr>
          <w:color w:val="000000"/>
          <w:highlight w:val="cyan"/>
        </w:rPr>
        <w:t>]</w:t>
      </w:r>
    </w:p>
    <w:sectPr w:rsidR="00591307" w:rsidRPr="003E18B1" w:rsidSect="002132DB">
      <w:footerReference w:type="default" r:id="rId9"/>
      <w:footerReference w:type="first" r:id="rId10"/>
      <w:pgSz w:w="12240" w:h="15840" w:code="1"/>
      <w:pgMar w:top="1134" w:right="1418" w:bottom="1135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99C6" w14:textId="77777777" w:rsidR="00001838" w:rsidRDefault="00001838">
      <w:r>
        <w:separator/>
      </w:r>
    </w:p>
  </w:endnote>
  <w:endnote w:type="continuationSeparator" w:id="0">
    <w:p w14:paraId="686BAA46" w14:textId="77777777" w:rsidR="00001838" w:rsidRDefault="0000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86391"/>
      <w:docPartObj>
        <w:docPartGallery w:val="Page Numbers (Bottom of Page)"/>
        <w:docPartUnique/>
      </w:docPartObj>
    </w:sdtPr>
    <w:sdtEndPr/>
    <w:sdtContent>
      <w:p w14:paraId="18D5F726" w14:textId="0E145CE7" w:rsidR="00D36898" w:rsidRDefault="00D368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27">
          <w:rPr>
            <w:noProof/>
          </w:rPr>
          <w:t>21</w:t>
        </w:r>
        <w:r>
          <w:fldChar w:fldCharType="end"/>
        </w:r>
      </w:p>
    </w:sdtContent>
  </w:sdt>
  <w:p w14:paraId="59C7F5C3" w14:textId="77777777" w:rsidR="00D36898" w:rsidRDefault="00D368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C129" w14:textId="77777777" w:rsidR="003E5E20" w:rsidRPr="00F95D12" w:rsidRDefault="003E5E20" w:rsidP="00F95D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C9B8" w14:textId="77777777" w:rsidR="003E5E20" w:rsidRPr="00F95D12" w:rsidRDefault="003E5E20" w:rsidP="00F95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A1512" w14:textId="77777777" w:rsidR="00001838" w:rsidRDefault="00001838">
      <w:r>
        <w:separator/>
      </w:r>
    </w:p>
  </w:footnote>
  <w:footnote w:type="continuationSeparator" w:id="0">
    <w:p w14:paraId="18FF6626" w14:textId="77777777" w:rsidR="00001838" w:rsidRDefault="0000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62C6FCD"/>
    <w:multiLevelType w:val="multilevel"/>
    <w:tmpl w:val="94AE424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305"/>
        </w:tabs>
        <w:ind w:left="1305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3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9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36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0"/>
  </w:num>
  <w:num w:numId="17">
    <w:abstractNumId w:val="19"/>
  </w:num>
  <w:num w:numId="18">
    <w:abstractNumId w:val="44"/>
  </w:num>
  <w:num w:numId="19">
    <w:abstractNumId w:val="38"/>
  </w:num>
  <w:num w:numId="20">
    <w:abstractNumId w:val="21"/>
  </w:num>
  <w:num w:numId="21">
    <w:abstractNumId w:val="27"/>
  </w:num>
  <w:num w:numId="22">
    <w:abstractNumId w:val="10"/>
  </w:num>
  <w:num w:numId="23">
    <w:abstractNumId w:val="49"/>
  </w:num>
  <w:num w:numId="24">
    <w:abstractNumId w:val="20"/>
  </w:num>
  <w:num w:numId="25">
    <w:abstractNumId w:val="42"/>
  </w:num>
  <w:num w:numId="26">
    <w:abstractNumId w:val="33"/>
  </w:num>
  <w:num w:numId="27">
    <w:abstractNumId w:val="22"/>
  </w:num>
  <w:num w:numId="28">
    <w:abstractNumId w:val="12"/>
  </w:num>
  <w:num w:numId="29">
    <w:abstractNumId w:val="31"/>
  </w:num>
  <w:num w:numId="30">
    <w:abstractNumId w:val="35"/>
  </w:num>
  <w:num w:numId="31">
    <w:abstractNumId w:val="41"/>
  </w:num>
  <w:num w:numId="32">
    <w:abstractNumId w:val="16"/>
  </w:num>
  <w:num w:numId="33">
    <w:abstractNumId w:val="15"/>
  </w:num>
  <w:num w:numId="34">
    <w:abstractNumId w:val="17"/>
  </w:num>
  <w:num w:numId="35">
    <w:abstractNumId w:val="39"/>
  </w:num>
  <w:num w:numId="36">
    <w:abstractNumId w:val="26"/>
  </w:num>
  <w:num w:numId="37">
    <w:abstractNumId w:val="29"/>
  </w:num>
  <w:num w:numId="38">
    <w:abstractNumId w:val="28"/>
  </w:num>
  <w:num w:numId="39">
    <w:abstractNumId w:val="44"/>
  </w:num>
  <w:num w:numId="40">
    <w:abstractNumId w:val="44"/>
  </w:num>
  <w:num w:numId="41">
    <w:abstractNumId w:val="24"/>
  </w:num>
  <w:num w:numId="42">
    <w:abstractNumId w:val="47"/>
  </w:num>
  <w:num w:numId="43">
    <w:abstractNumId w:val="37"/>
  </w:num>
  <w:num w:numId="44">
    <w:abstractNumId w:val="48"/>
  </w:num>
  <w:num w:numId="45">
    <w:abstractNumId w:val="32"/>
  </w:num>
  <w:num w:numId="46">
    <w:abstractNumId w:val="18"/>
  </w:num>
  <w:num w:numId="47">
    <w:abstractNumId w:val="44"/>
  </w:num>
  <w:num w:numId="48">
    <w:abstractNumId w:val="13"/>
  </w:num>
  <w:num w:numId="49">
    <w:abstractNumId w:val="44"/>
  </w:num>
  <w:num w:numId="50">
    <w:abstractNumId w:val="44"/>
  </w:num>
  <w:num w:numId="51">
    <w:abstractNumId w:val="46"/>
  </w:num>
  <w:num w:numId="52">
    <w:abstractNumId w:val="44"/>
  </w:num>
  <w:num w:numId="53">
    <w:abstractNumId w:val="44"/>
  </w:num>
  <w:num w:numId="54">
    <w:abstractNumId w:val="44"/>
  </w:num>
  <w:num w:numId="55">
    <w:abstractNumId w:val="34"/>
  </w:num>
  <w:num w:numId="56">
    <w:abstractNumId w:val="30"/>
  </w:num>
  <w:num w:numId="57">
    <w:abstractNumId w:val="43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01838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3FB5"/>
    <w:rsid w:val="00021E8A"/>
    <w:rsid w:val="00022563"/>
    <w:rsid w:val="00022EFB"/>
    <w:rsid w:val="00023627"/>
    <w:rsid w:val="0002363E"/>
    <w:rsid w:val="00027CB3"/>
    <w:rsid w:val="000325E1"/>
    <w:rsid w:val="00033AEB"/>
    <w:rsid w:val="00034063"/>
    <w:rsid w:val="00035F8A"/>
    <w:rsid w:val="0003720D"/>
    <w:rsid w:val="000377D9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4E96"/>
    <w:rsid w:val="0006564D"/>
    <w:rsid w:val="00070690"/>
    <w:rsid w:val="00071691"/>
    <w:rsid w:val="00071CDB"/>
    <w:rsid w:val="00071E55"/>
    <w:rsid w:val="00071F0C"/>
    <w:rsid w:val="00072CC3"/>
    <w:rsid w:val="000731AB"/>
    <w:rsid w:val="00073E05"/>
    <w:rsid w:val="000745BB"/>
    <w:rsid w:val="000766FE"/>
    <w:rsid w:val="0007687A"/>
    <w:rsid w:val="00076FE7"/>
    <w:rsid w:val="00077366"/>
    <w:rsid w:val="000811EF"/>
    <w:rsid w:val="00082C63"/>
    <w:rsid w:val="00083895"/>
    <w:rsid w:val="00085183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28B2"/>
    <w:rsid w:val="000B3219"/>
    <w:rsid w:val="000B33AE"/>
    <w:rsid w:val="000B4B9A"/>
    <w:rsid w:val="000B64B5"/>
    <w:rsid w:val="000B6578"/>
    <w:rsid w:val="000B7CDE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358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3724"/>
    <w:rsid w:val="000E3C02"/>
    <w:rsid w:val="000E3D2D"/>
    <w:rsid w:val="000E56B7"/>
    <w:rsid w:val="000E6486"/>
    <w:rsid w:val="000E6D7B"/>
    <w:rsid w:val="000F067B"/>
    <w:rsid w:val="000F1A97"/>
    <w:rsid w:val="000F23B7"/>
    <w:rsid w:val="000F24FA"/>
    <w:rsid w:val="000F2729"/>
    <w:rsid w:val="000F2D34"/>
    <w:rsid w:val="000F4BB8"/>
    <w:rsid w:val="000F7C42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6F9B"/>
    <w:rsid w:val="00117369"/>
    <w:rsid w:val="00126809"/>
    <w:rsid w:val="001325CE"/>
    <w:rsid w:val="00134610"/>
    <w:rsid w:val="001347FC"/>
    <w:rsid w:val="00136D04"/>
    <w:rsid w:val="001412AD"/>
    <w:rsid w:val="00141481"/>
    <w:rsid w:val="00142576"/>
    <w:rsid w:val="00143F2F"/>
    <w:rsid w:val="00144EA9"/>
    <w:rsid w:val="00145A5E"/>
    <w:rsid w:val="00150A61"/>
    <w:rsid w:val="0015135D"/>
    <w:rsid w:val="00151C58"/>
    <w:rsid w:val="00151D60"/>
    <w:rsid w:val="001523FC"/>
    <w:rsid w:val="00153163"/>
    <w:rsid w:val="00155172"/>
    <w:rsid w:val="00155650"/>
    <w:rsid w:val="00157E45"/>
    <w:rsid w:val="00160450"/>
    <w:rsid w:val="00160968"/>
    <w:rsid w:val="0016113B"/>
    <w:rsid w:val="00161229"/>
    <w:rsid w:val="00161888"/>
    <w:rsid w:val="00161D0D"/>
    <w:rsid w:val="00164571"/>
    <w:rsid w:val="001646E2"/>
    <w:rsid w:val="00165D37"/>
    <w:rsid w:val="00165EED"/>
    <w:rsid w:val="001677A7"/>
    <w:rsid w:val="001703F9"/>
    <w:rsid w:val="00170C85"/>
    <w:rsid w:val="00171E20"/>
    <w:rsid w:val="0017391D"/>
    <w:rsid w:val="001750C3"/>
    <w:rsid w:val="00175374"/>
    <w:rsid w:val="00175595"/>
    <w:rsid w:val="001775C6"/>
    <w:rsid w:val="00177FA2"/>
    <w:rsid w:val="00180F11"/>
    <w:rsid w:val="00181533"/>
    <w:rsid w:val="00182FC3"/>
    <w:rsid w:val="00183A5B"/>
    <w:rsid w:val="00183BFF"/>
    <w:rsid w:val="00184805"/>
    <w:rsid w:val="00184A10"/>
    <w:rsid w:val="00184CB4"/>
    <w:rsid w:val="00185811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A1D9A"/>
    <w:rsid w:val="001A3014"/>
    <w:rsid w:val="001A3D94"/>
    <w:rsid w:val="001A5BE0"/>
    <w:rsid w:val="001A772C"/>
    <w:rsid w:val="001A7BFA"/>
    <w:rsid w:val="001B2622"/>
    <w:rsid w:val="001B2EA5"/>
    <w:rsid w:val="001B3FDE"/>
    <w:rsid w:val="001B5A18"/>
    <w:rsid w:val="001B5CDA"/>
    <w:rsid w:val="001C097D"/>
    <w:rsid w:val="001C15D2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751"/>
    <w:rsid w:val="001E0253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7A19"/>
    <w:rsid w:val="0020021D"/>
    <w:rsid w:val="00203BF0"/>
    <w:rsid w:val="00204D3C"/>
    <w:rsid w:val="00205977"/>
    <w:rsid w:val="00205C2B"/>
    <w:rsid w:val="00207288"/>
    <w:rsid w:val="0021196B"/>
    <w:rsid w:val="00211D4D"/>
    <w:rsid w:val="0021229B"/>
    <w:rsid w:val="00212B64"/>
    <w:rsid w:val="00212CBA"/>
    <w:rsid w:val="002132DB"/>
    <w:rsid w:val="002152DB"/>
    <w:rsid w:val="002156B7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8B6"/>
    <w:rsid w:val="00233A9A"/>
    <w:rsid w:val="00233D47"/>
    <w:rsid w:val="00235D92"/>
    <w:rsid w:val="0023714A"/>
    <w:rsid w:val="00237597"/>
    <w:rsid w:val="002375A0"/>
    <w:rsid w:val="002401CE"/>
    <w:rsid w:val="00241B32"/>
    <w:rsid w:val="00244520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DDB"/>
    <w:rsid w:val="002810F2"/>
    <w:rsid w:val="0028206B"/>
    <w:rsid w:val="00282157"/>
    <w:rsid w:val="002826A8"/>
    <w:rsid w:val="00282A08"/>
    <w:rsid w:val="002846F8"/>
    <w:rsid w:val="00284F79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683"/>
    <w:rsid w:val="002A644D"/>
    <w:rsid w:val="002A680B"/>
    <w:rsid w:val="002A6C5E"/>
    <w:rsid w:val="002A745A"/>
    <w:rsid w:val="002A7E9F"/>
    <w:rsid w:val="002B0AA0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209DA"/>
    <w:rsid w:val="00321A58"/>
    <w:rsid w:val="00323E7E"/>
    <w:rsid w:val="00326167"/>
    <w:rsid w:val="00326455"/>
    <w:rsid w:val="003276FF"/>
    <w:rsid w:val="00327B66"/>
    <w:rsid w:val="00330444"/>
    <w:rsid w:val="003304F9"/>
    <w:rsid w:val="00331BDE"/>
    <w:rsid w:val="003331EB"/>
    <w:rsid w:val="00335B05"/>
    <w:rsid w:val="00335E50"/>
    <w:rsid w:val="003371FF"/>
    <w:rsid w:val="00337E4C"/>
    <w:rsid w:val="00341BD7"/>
    <w:rsid w:val="00343373"/>
    <w:rsid w:val="00344E2F"/>
    <w:rsid w:val="0034526C"/>
    <w:rsid w:val="00345D0B"/>
    <w:rsid w:val="00346CB8"/>
    <w:rsid w:val="00346D77"/>
    <w:rsid w:val="0034779B"/>
    <w:rsid w:val="0035128D"/>
    <w:rsid w:val="00353F34"/>
    <w:rsid w:val="003541F0"/>
    <w:rsid w:val="0035450D"/>
    <w:rsid w:val="003564F5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1ACB"/>
    <w:rsid w:val="003725B1"/>
    <w:rsid w:val="00373A77"/>
    <w:rsid w:val="003747E2"/>
    <w:rsid w:val="003760E1"/>
    <w:rsid w:val="003761EB"/>
    <w:rsid w:val="00377155"/>
    <w:rsid w:val="00377573"/>
    <w:rsid w:val="0038048A"/>
    <w:rsid w:val="00383C3A"/>
    <w:rsid w:val="00383D0F"/>
    <w:rsid w:val="0038480F"/>
    <w:rsid w:val="00387CB3"/>
    <w:rsid w:val="003900FD"/>
    <w:rsid w:val="00390F98"/>
    <w:rsid w:val="00392460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2058"/>
    <w:rsid w:val="003D23B0"/>
    <w:rsid w:val="003D2655"/>
    <w:rsid w:val="003D2BEB"/>
    <w:rsid w:val="003D38CD"/>
    <w:rsid w:val="003D43D5"/>
    <w:rsid w:val="003E092D"/>
    <w:rsid w:val="003E18B1"/>
    <w:rsid w:val="003E1AC5"/>
    <w:rsid w:val="003E37CA"/>
    <w:rsid w:val="003E43D4"/>
    <w:rsid w:val="003E5E20"/>
    <w:rsid w:val="003E6777"/>
    <w:rsid w:val="003E6CE1"/>
    <w:rsid w:val="003E7E5B"/>
    <w:rsid w:val="003F0F24"/>
    <w:rsid w:val="003F24BC"/>
    <w:rsid w:val="003F3BCE"/>
    <w:rsid w:val="003F496D"/>
    <w:rsid w:val="00401FB4"/>
    <w:rsid w:val="00401FDF"/>
    <w:rsid w:val="004020F3"/>
    <w:rsid w:val="0040211A"/>
    <w:rsid w:val="004024A8"/>
    <w:rsid w:val="004025D9"/>
    <w:rsid w:val="00403A48"/>
    <w:rsid w:val="00403FD1"/>
    <w:rsid w:val="00405483"/>
    <w:rsid w:val="004057C2"/>
    <w:rsid w:val="0040701C"/>
    <w:rsid w:val="004076F2"/>
    <w:rsid w:val="00410C45"/>
    <w:rsid w:val="004112AB"/>
    <w:rsid w:val="004117B9"/>
    <w:rsid w:val="0041218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30FE3"/>
    <w:rsid w:val="00434ED3"/>
    <w:rsid w:val="004374D7"/>
    <w:rsid w:val="00437593"/>
    <w:rsid w:val="00441D1D"/>
    <w:rsid w:val="004431F0"/>
    <w:rsid w:val="00444ACA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6A9D"/>
    <w:rsid w:val="00477B6F"/>
    <w:rsid w:val="0048291E"/>
    <w:rsid w:val="00483AAD"/>
    <w:rsid w:val="004864CE"/>
    <w:rsid w:val="00487858"/>
    <w:rsid w:val="00487EDC"/>
    <w:rsid w:val="0049159F"/>
    <w:rsid w:val="00492718"/>
    <w:rsid w:val="004936D0"/>
    <w:rsid w:val="004948F5"/>
    <w:rsid w:val="004949B6"/>
    <w:rsid w:val="00495638"/>
    <w:rsid w:val="00496414"/>
    <w:rsid w:val="00496A8D"/>
    <w:rsid w:val="004975A1"/>
    <w:rsid w:val="004A0B36"/>
    <w:rsid w:val="004A0F09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395E"/>
    <w:rsid w:val="004C5F04"/>
    <w:rsid w:val="004C6F77"/>
    <w:rsid w:val="004C7036"/>
    <w:rsid w:val="004C74FF"/>
    <w:rsid w:val="004D1A9B"/>
    <w:rsid w:val="004D1C5E"/>
    <w:rsid w:val="004D1ED4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AF9"/>
    <w:rsid w:val="004E7A39"/>
    <w:rsid w:val="004F0F1B"/>
    <w:rsid w:val="004F1D92"/>
    <w:rsid w:val="004F1DAE"/>
    <w:rsid w:val="004F1EA4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795E"/>
    <w:rsid w:val="005219EE"/>
    <w:rsid w:val="00522014"/>
    <w:rsid w:val="00522D2D"/>
    <w:rsid w:val="00523DBF"/>
    <w:rsid w:val="005243D2"/>
    <w:rsid w:val="00524745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67FDA"/>
    <w:rsid w:val="005707EF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DD6"/>
    <w:rsid w:val="00587F6A"/>
    <w:rsid w:val="00590D47"/>
    <w:rsid w:val="00591248"/>
    <w:rsid w:val="00591307"/>
    <w:rsid w:val="00591392"/>
    <w:rsid w:val="005924FC"/>
    <w:rsid w:val="00592578"/>
    <w:rsid w:val="00594C25"/>
    <w:rsid w:val="00595526"/>
    <w:rsid w:val="00595B16"/>
    <w:rsid w:val="0059635E"/>
    <w:rsid w:val="005A1AFB"/>
    <w:rsid w:val="005A1D12"/>
    <w:rsid w:val="005A1FA8"/>
    <w:rsid w:val="005A4D2A"/>
    <w:rsid w:val="005A532C"/>
    <w:rsid w:val="005A6664"/>
    <w:rsid w:val="005A6BAF"/>
    <w:rsid w:val="005B1A2F"/>
    <w:rsid w:val="005B212E"/>
    <w:rsid w:val="005B2687"/>
    <w:rsid w:val="005B2A6B"/>
    <w:rsid w:val="005B2F23"/>
    <w:rsid w:val="005B4295"/>
    <w:rsid w:val="005B4BED"/>
    <w:rsid w:val="005B77CF"/>
    <w:rsid w:val="005C060B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8E5"/>
    <w:rsid w:val="005E4922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122"/>
    <w:rsid w:val="00612914"/>
    <w:rsid w:val="00612B2B"/>
    <w:rsid w:val="00613D75"/>
    <w:rsid w:val="0061698C"/>
    <w:rsid w:val="00616E6D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67B3"/>
    <w:rsid w:val="0064702B"/>
    <w:rsid w:val="006501CD"/>
    <w:rsid w:val="00650435"/>
    <w:rsid w:val="00652666"/>
    <w:rsid w:val="0065306B"/>
    <w:rsid w:val="00654F63"/>
    <w:rsid w:val="00655766"/>
    <w:rsid w:val="00656BE0"/>
    <w:rsid w:val="00657169"/>
    <w:rsid w:val="00657C08"/>
    <w:rsid w:val="00657EA7"/>
    <w:rsid w:val="006609C0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5833"/>
    <w:rsid w:val="006A70BE"/>
    <w:rsid w:val="006A74C0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A38"/>
    <w:rsid w:val="006C1DA8"/>
    <w:rsid w:val="006C52BF"/>
    <w:rsid w:val="006C5B13"/>
    <w:rsid w:val="006C6325"/>
    <w:rsid w:val="006C65C3"/>
    <w:rsid w:val="006C6F6A"/>
    <w:rsid w:val="006D007A"/>
    <w:rsid w:val="006D2D16"/>
    <w:rsid w:val="006D349B"/>
    <w:rsid w:val="006D3612"/>
    <w:rsid w:val="006D3763"/>
    <w:rsid w:val="006D5744"/>
    <w:rsid w:val="006D58FA"/>
    <w:rsid w:val="006D59AD"/>
    <w:rsid w:val="006D650D"/>
    <w:rsid w:val="006D703C"/>
    <w:rsid w:val="006D7E47"/>
    <w:rsid w:val="006E0893"/>
    <w:rsid w:val="006E1A84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2FE0"/>
    <w:rsid w:val="006F3635"/>
    <w:rsid w:val="006F3F00"/>
    <w:rsid w:val="006F448D"/>
    <w:rsid w:val="006F6045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A6"/>
    <w:rsid w:val="007102DA"/>
    <w:rsid w:val="00711FED"/>
    <w:rsid w:val="007120FC"/>
    <w:rsid w:val="007122BC"/>
    <w:rsid w:val="007148D8"/>
    <w:rsid w:val="00714917"/>
    <w:rsid w:val="007150F9"/>
    <w:rsid w:val="00716D84"/>
    <w:rsid w:val="0071766B"/>
    <w:rsid w:val="00717A1C"/>
    <w:rsid w:val="00720BEB"/>
    <w:rsid w:val="00722166"/>
    <w:rsid w:val="00722348"/>
    <w:rsid w:val="007225FF"/>
    <w:rsid w:val="00726DAA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F6"/>
    <w:rsid w:val="00747993"/>
    <w:rsid w:val="007523BC"/>
    <w:rsid w:val="0075240B"/>
    <w:rsid w:val="00752E0C"/>
    <w:rsid w:val="00753D4D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364B"/>
    <w:rsid w:val="007A4565"/>
    <w:rsid w:val="007A4E0E"/>
    <w:rsid w:val="007A6156"/>
    <w:rsid w:val="007B14E9"/>
    <w:rsid w:val="007B2347"/>
    <w:rsid w:val="007B57A3"/>
    <w:rsid w:val="007B774A"/>
    <w:rsid w:val="007B7A21"/>
    <w:rsid w:val="007C4011"/>
    <w:rsid w:val="007C498A"/>
    <w:rsid w:val="007C4D22"/>
    <w:rsid w:val="007C50DF"/>
    <w:rsid w:val="007C77B6"/>
    <w:rsid w:val="007C79F1"/>
    <w:rsid w:val="007D204A"/>
    <w:rsid w:val="007D399F"/>
    <w:rsid w:val="007D3C53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F1008"/>
    <w:rsid w:val="007F148F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20D41"/>
    <w:rsid w:val="00820E54"/>
    <w:rsid w:val="00823194"/>
    <w:rsid w:val="008233C2"/>
    <w:rsid w:val="008234D6"/>
    <w:rsid w:val="0082371A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7140"/>
    <w:rsid w:val="008478EA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B1EA5"/>
    <w:rsid w:val="008B2809"/>
    <w:rsid w:val="008B4831"/>
    <w:rsid w:val="008B4DF0"/>
    <w:rsid w:val="008B4E2A"/>
    <w:rsid w:val="008B5469"/>
    <w:rsid w:val="008B7EF4"/>
    <w:rsid w:val="008C0CEE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5959"/>
    <w:rsid w:val="008E618C"/>
    <w:rsid w:val="008E6933"/>
    <w:rsid w:val="008E745B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852"/>
    <w:rsid w:val="0095226A"/>
    <w:rsid w:val="0095288B"/>
    <w:rsid w:val="00953F8C"/>
    <w:rsid w:val="00956780"/>
    <w:rsid w:val="00956B5E"/>
    <w:rsid w:val="00957281"/>
    <w:rsid w:val="0095729A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F73"/>
    <w:rsid w:val="009B23F4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31C"/>
    <w:rsid w:val="009C64CF"/>
    <w:rsid w:val="009C722F"/>
    <w:rsid w:val="009D041C"/>
    <w:rsid w:val="009D11F4"/>
    <w:rsid w:val="009D2BF6"/>
    <w:rsid w:val="009D2C2C"/>
    <w:rsid w:val="009D2E47"/>
    <w:rsid w:val="009D337F"/>
    <w:rsid w:val="009D6B06"/>
    <w:rsid w:val="009E03A4"/>
    <w:rsid w:val="009E1BB3"/>
    <w:rsid w:val="009E1CE1"/>
    <w:rsid w:val="009E3EB0"/>
    <w:rsid w:val="009E5D26"/>
    <w:rsid w:val="009E5DFC"/>
    <w:rsid w:val="009E63C0"/>
    <w:rsid w:val="009E7301"/>
    <w:rsid w:val="009E7911"/>
    <w:rsid w:val="009E7E78"/>
    <w:rsid w:val="009F019F"/>
    <w:rsid w:val="009F0347"/>
    <w:rsid w:val="009F1B6D"/>
    <w:rsid w:val="009F5D93"/>
    <w:rsid w:val="009F70AA"/>
    <w:rsid w:val="009F7F8B"/>
    <w:rsid w:val="00A004A8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2DB2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3085"/>
    <w:rsid w:val="00A2355A"/>
    <w:rsid w:val="00A24465"/>
    <w:rsid w:val="00A24D9B"/>
    <w:rsid w:val="00A25047"/>
    <w:rsid w:val="00A252CD"/>
    <w:rsid w:val="00A268D7"/>
    <w:rsid w:val="00A26B0D"/>
    <w:rsid w:val="00A27AE9"/>
    <w:rsid w:val="00A3162A"/>
    <w:rsid w:val="00A3280F"/>
    <w:rsid w:val="00A33B06"/>
    <w:rsid w:val="00A34F1E"/>
    <w:rsid w:val="00A3607B"/>
    <w:rsid w:val="00A36AF0"/>
    <w:rsid w:val="00A36FF1"/>
    <w:rsid w:val="00A40072"/>
    <w:rsid w:val="00A402F0"/>
    <w:rsid w:val="00A404D1"/>
    <w:rsid w:val="00A41328"/>
    <w:rsid w:val="00A4195D"/>
    <w:rsid w:val="00A429ED"/>
    <w:rsid w:val="00A44CD1"/>
    <w:rsid w:val="00A46622"/>
    <w:rsid w:val="00A46C07"/>
    <w:rsid w:val="00A47535"/>
    <w:rsid w:val="00A4756F"/>
    <w:rsid w:val="00A5027A"/>
    <w:rsid w:val="00A521DB"/>
    <w:rsid w:val="00A52DC5"/>
    <w:rsid w:val="00A530E8"/>
    <w:rsid w:val="00A532B3"/>
    <w:rsid w:val="00A53B45"/>
    <w:rsid w:val="00A54654"/>
    <w:rsid w:val="00A54E92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54E8"/>
    <w:rsid w:val="00A75677"/>
    <w:rsid w:val="00A7570A"/>
    <w:rsid w:val="00A757F6"/>
    <w:rsid w:val="00A76344"/>
    <w:rsid w:val="00A77DDC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4528"/>
    <w:rsid w:val="00AB471F"/>
    <w:rsid w:val="00AB4AEA"/>
    <w:rsid w:val="00AB5A29"/>
    <w:rsid w:val="00AB5DF3"/>
    <w:rsid w:val="00AB6AB9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43E7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012"/>
    <w:rsid w:val="00B169A6"/>
    <w:rsid w:val="00B16AE4"/>
    <w:rsid w:val="00B20317"/>
    <w:rsid w:val="00B240DF"/>
    <w:rsid w:val="00B24C82"/>
    <w:rsid w:val="00B25F79"/>
    <w:rsid w:val="00B26EF9"/>
    <w:rsid w:val="00B272F7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506D7"/>
    <w:rsid w:val="00B50AB7"/>
    <w:rsid w:val="00B532D9"/>
    <w:rsid w:val="00B536B2"/>
    <w:rsid w:val="00B5414F"/>
    <w:rsid w:val="00B61039"/>
    <w:rsid w:val="00B6182B"/>
    <w:rsid w:val="00B63BF8"/>
    <w:rsid w:val="00B646FA"/>
    <w:rsid w:val="00B64B1F"/>
    <w:rsid w:val="00B65A47"/>
    <w:rsid w:val="00B6683A"/>
    <w:rsid w:val="00B674FB"/>
    <w:rsid w:val="00B6770F"/>
    <w:rsid w:val="00B67F1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C7D"/>
    <w:rsid w:val="00B83F5E"/>
    <w:rsid w:val="00B84EDB"/>
    <w:rsid w:val="00B8606E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27BC"/>
    <w:rsid w:val="00BE2E99"/>
    <w:rsid w:val="00BE36D3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5E8"/>
    <w:rsid w:val="00BF1FEA"/>
    <w:rsid w:val="00BF2488"/>
    <w:rsid w:val="00BF2738"/>
    <w:rsid w:val="00BF4A92"/>
    <w:rsid w:val="00BF5159"/>
    <w:rsid w:val="00BF6A4D"/>
    <w:rsid w:val="00C006F8"/>
    <w:rsid w:val="00C01883"/>
    <w:rsid w:val="00C03C38"/>
    <w:rsid w:val="00C03CA9"/>
    <w:rsid w:val="00C05333"/>
    <w:rsid w:val="00C05C0F"/>
    <w:rsid w:val="00C072F6"/>
    <w:rsid w:val="00C07953"/>
    <w:rsid w:val="00C105F7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1B27"/>
    <w:rsid w:val="00C23092"/>
    <w:rsid w:val="00C23362"/>
    <w:rsid w:val="00C2359B"/>
    <w:rsid w:val="00C23E3A"/>
    <w:rsid w:val="00C248C3"/>
    <w:rsid w:val="00C25D2C"/>
    <w:rsid w:val="00C26374"/>
    <w:rsid w:val="00C26472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4EDD"/>
    <w:rsid w:val="00CB5B08"/>
    <w:rsid w:val="00CB5B14"/>
    <w:rsid w:val="00CB6AC6"/>
    <w:rsid w:val="00CB7227"/>
    <w:rsid w:val="00CB7294"/>
    <w:rsid w:val="00CC035A"/>
    <w:rsid w:val="00CC0D80"/>
    <w:rsid w:val="00CC1B9D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420F"/>
    <w:rsid w:val="00CE4B31"/>
    <w:rsid w:val="00CE5051"/>
    <w:rsid w:val="00CE6EAF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4B09"/>
    <w:rsid w:val="00D05DAD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21470"/>
    <w:rsid w:val="00D2314D"/>
    <w:rsid w:val="00D23AEA"/>
    <w:rsid w:val="00D244EA"/>
    <w:rsid w:val="00D257B2"/>
    <w:rsid w:val="00D25EBB"/>
    <w:rsid w:val="00D262E8"/>
    <w:rsid w:val="00D26A46"/>
    <w:rsid w:val="00D30BA1"/>
    <w:rsid w:val="00D33845"/>
    <w:rsid w:val="00D34191"/>
    <w:rsid w:val="00D3482A"/>
    <w:rsid w:val="00D3552B"/>
    <w:rsid w:val="00D36019"/>
    <w:rsid w:val="00D36898"/>
    <w:rsid w:val="00D405EE"/>
    <w:rsid w:val="00D40A04"/>
    <w:rsid w:val="00D41EBD"/>
    <w:rsid w:val="00D43884"/>
    <w:rsid w:val="00D446E3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8FD"/>
    <w:rsid w:val="00D66F73"/>
    <w:rsid w:val="00D67F56"/>
    <w:rsid w:val="00D73E64"/>
    <w:rsid w:val="00D75170"/>
    <w:rsid w:val="00D76A2C"/>
    <w:rsid w:val="00D76F21"/>
    <w:rsid w:val="00D77165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194F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1614"/>
    <w:rsid w:val="00DB25D5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D08EE"/>
    <w:rsid w:val="00DD3BDC"/>
    <w:rsid w:val="00DD3E86"/>
    <w:rsid w:val="00DD5098"/>
    <w:rsid w:val="00DD6F73"/>
    <w:rsid w:val="00DD7897"/>
    <w:rsid w:val="00DD7CDD"/>
    <w:rsid w:val="00DE1A33"/>
    <w:rsid w:val="00DE1C4C"/>
    <w:rsid w:val="00DE30CE"/>
    <w:rsid w:val="00DE33E7"/>
    <w:rsid w:val="00DE3610"/>
    <w:rsid w:val="00DE54F7"/>
    <w:rsid w:val="00DE5B1C"/>
    <w:rsid w:val="00DE6C88"/>
    <w:rsid w:val="00DE6FC4"/>
    <w:rsid w:val="00DE7B90"/>
    <w:rsid w:val="00DE7BB5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2DE1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2AEE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60F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4E24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260B"/>
    <w:rsid w:val="00ED600A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2781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214D"/>
    <w:rsid w:val="00F338EE"/>
    <w:rsid w:val="00F347D8"/>
    <w:rsid w:val="00F362B7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90E79"/>
    <w:rsid w:val="00F916D8"/>
    <w:rsid w:val="00F91A2B"/>
    <w:rsid w:val="00F929B4"/>
    <w:rsid w:val="00F93F25"/>
    <w:rsid w:val="00F9599A"/>
    <w:rsid w:val="00F95D12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6712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5432"/>
    <w:rsid w:val="00FF623D"/>
    <w:rsid w:val="00FF6379"/>
    <w:rsid w:val="00FF6D7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0C0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nadpis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RLTextlnkuslovan">
    <w:name w:val="RL Text článku číslovaný"/>
    <w:basedOn w:val="Normln"/>
    <w:link w:val="RLTextlnkuslovanChar"/>
    <w:qFormat/>
    <w:rsid w:val="00AB6AB9"/>
    <w:pPr>
      <w:numPr>
        <w:ilvl w:val="1"/>
        <w:numId w:val="58"/>
      </w:numPr>
      <w:spacing w:after="120" w:line="280" w:lineRule="exact"/>
      <w:jc w:val="both"/>
    </w:pPr>
    <w:rPr>
      <w:rFonts w:ascii="Calibri" w:hAnsi="Calibri"/>
      <w:sz w:val="22"/>
      <w:szCs w:val="22"/>
      <w:lang w:val="x-none" w:eastAsia="x-none"/>
    </w:rPr>
  </w:style>
  <w:style w:type="paragraph" w:customStyle="1" w:styleId="RLlneksmlouvy">
    <w:name w:val="RL Článek smlouvy"/>
    <w:basedOn w:val="Normln"/>
    <w:next w:val="RLTextlnkuslovan"/>
    <w:qFormat/>
    <w:rsid w:val="00AB6AB9"/>
    <w:pPr>
      <w:keepNext/>
      <w:numPr>
        <w:numId w:val="58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val="x-none" w:eastAsia="en-US"/>
    </w:rPr>
  </w:style>
  <w:style w:type="character" w:customStyle="1" w:styleId="RLTextlnkuslovanChar">
    <w:name w:val="RL Text článku číslovaný Char"/>
    <w:link w:val="RLTextlnkuslovan"/>
    <w:rsid w:val="00AB6AB9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D510-CDBA-4E3A-8A44-FABE1A5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7793</Words>
  <Characters>46712</Characters>
  <Application>Microsoft Office Word</Application>
  <DocSecurity>0</DocSecurity>
  <Lines>389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54397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2021-01-20T14:49:00Z</dcterms:created>
  <dcterms:modified xsi:type="dcterms:W3CDTF">2021-01-20T14:49:00Z</dcterms:modified>
</cp:coreProperties>
</file>