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7B58" w14:textId="60C89681" w:rsidR="000037BF" w:rsidRDefault="00D779E0" w:rsidP="00D779E0">
      <w:pPr>
        <w:rPr>
          <w:rFonts w:ascii="Arial" w:hAnsi="Arial" w:cs="Arial"/>
          <w:color w:val="000000" w:themeColor="text1"/>
          <w:sz w:val="20"/>
          <w:szCs w:val="20"/>
        </w:rPr>
      </w:pPr>
      <w:r w:rsidRPr="004A1FA1">
        <w:rPr>
          <w:rFonts w:ascii="Arial" w:hAnsi="Arial" w:cs="Arial"/>
          <w:color w:val="000000" w:themeColor="text1"/>
          <w:sz w:val="20"/>
          <w:szCs w:val="20"/>
        </w:rPr>
        <w:t xml:space="preserve">Příloha č. 1 </w:t>
      </w:r>
      <w:r w:rsidR="00AB1AE2">
        <w:rPr>
          <w:rFonts w:ascii="Arial" w:hAnsi="Arial" w:cs="Arial"/>
          <w:color w:val="000000" w:themeColor="text1"/>
          <w:sz w:val="20"/>
          <w:szCs w:val="20"/>
        </w:rPr>
        <w:t>Výzvy</w:t>
      </w:r>
    </w:p>
    <w:p w14:paraId="282FFD46" w14:textId="5F606B19" w:rsidR="00D779E0" w:rsidRPr="004A1FA1" w:rsidRDefault="00D779E0" w:rsidP="00D779E0">
      <w:pPr>
        <w:rPr>
          <w:rFonts w:ascii="Arial" w:hAnsi="Arial" w:cs="Arial"/>
          <w:color w:val="000000" w:themeColor="text1"/>
          <w:sz w:val="20"/>
          <w:szCs w:val="20"/>
        </w:rPr>
      </w:pPr>
      <w:r w:rsidRPr="004A1FA1">
        <w:rPr>
          <w:rFonts w:ascii="Arial" w:hAnsi="Arial" w:cs="Arial"/>
          <w:color w:val="000000" w:themeColor="text1"/>
          <w:sz w:val="20"/>
          <w:szCs w:val="20"/>
        </w:rPr>
        <w:t xml:space="preserve">Závazný návrh kupní smlouvy k veřejné zakázce </w:t>
      </w:r>
      <w:r w:rsidRPr="004A1FA1">
        <w:rPr>
          <w:rFonts w:ascii="Arial" w:eastAsia="Calibri" w:hAnsi="Arial" w:cs="Arial"/>
          <w:b/>
          <w:color w:val="000000" w:themeColor="text1"/>
          <w:sz w:val="20"/>
          <w:szCs w:val="20"/>
        </w:rPr>
        <w:t>"</w:t>
      </w:r>
      <w:r w:rsidR="00DA35E1" w:rsidRPr="00DA35E1">
        <w:rPr>
          <w:rFonts w:ascii="Arial" w:hAnsi="Arial" w:cs="Arial"/>
          <w:b/>
          <w:color w:val="000000" w:themeColor="text1"/>
          <w:sz w:val="20"/>
          <w:szCs w:val="20"/>
        </w:rPr>
        <w:t xml:space="preserve">Nákup Firewallu </w:t>
      </w:r>
      <w:proofErr w:type="spellStart"/>
      <w:r w:rsidR="00DA35E1" w:rsidRPr="00DA35E1">
        <w:rPr>
          <w:rFonts w:ascii="Arial" w:hAnsi="Arial" w:cs="Arial"/>
          <w:b/>
          <w:color w:val="000000" w:themeColor="text1"/>
          <w:sz w:val="20"/>
          <w:szCs w:val="20"/>
        </w:rPr>
        <w:t>FortiGate</w:t>
      </w:r>
      <w:proofErr w:type="spellEnd"/>
      <w:r w:rsidR="00DA35E1" w:rsidRPr="00DA35E1">
        <w:rPr>
          <w:rFonts w:ascii="Arial" w:hAnsi="Arial" w:cs="Arial"/>
          <w:b/>
          <w:color w:val="000000" w:themeColor="text1"/>
          <w:sz w:val="20"/>
          <w:szCs w:val="20"/>
        </w:rPr>
        <w:t xml:space="preserve"> a souvisejícího SW</w:t>
      </w:r>
      <w:r w:rsidRPr="004A1FA1">
        <w:rPr>
          <w:rFonts w:ascii="Arial" w:eastAsia="Calibri" w:hAnsi="Arial" w:cs="Arial"/>
          <w:b/>
          <w:color w:val="000000" w:themeColor="text1"/>
          <w:sz w:val="20"/>
          <w:szCs w:val="20"/>
        </w:rPr>
        <w:t>"</w:t>
      </w:r>
    </w:p>
    <w:p w14:paraId="54142D03" w14:textId="77777777" w:rsidR="007E2ACA" w:rsidRPr="004A1FA1" w:rsidRDefault="007E2ACA">
      <w:pPr>
        <w:rPr>
          <w:rFonts w:ascii="Arial" w:hAnsi="Arial" w:cs="Arial"/>
          <w:color w:val="000000" w:themeColor="text1"/>
          <w:sz w:val="4"/>
          <w:szCs w:val="4"/>
        </w:rPr>
      </w:pPr>
    </w:p>
    <w:p w14:paraId="250FA9FA" w14:textId="77777777" w:rsidR="00721194" w:rsidRPr="004A1FA1" w:rsidRDefault="00721194" w:rsidP="0072119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A697DEF" w14:textId="77777777" w:rsidR="00550284" w:rsidRDefault="00550284" w:rsidP="00721194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4F8A626" w14:textId="536164EB" w:rsidR="00721194" w:rsidRPr="004A1FA1" w:rsidRDefault="00721194" w:rsidP="00721194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A1FA1">
        <w:rPr>
          <w:rFonts w:ascii="Arial" w:hAnsi="Arial" w:cs="Arial"/>
          <w:b/>
          <w:color w:val="000000" w:themeColor="text1"/>
          <w:sz w:val="22"/>
          <w:szCs w:val="22"/>
        </w:rPr>
        <w:t>KUPNÍ SMLOUVA</w:t>
      </w:r>
    </w:p>
    <w:p w14:paraId="6D5354F2" w14:textId="77777777" w:rsidR="0078428D" w:rsidRPr="004A1FA1" w:rsidRDefault="00557879" w:rsidP="0078428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4A1FA1">
        <w:rPr>
          <w:rFonts w:ascii="Arial" w:hAnsi="Arial" w:cs="Arial"/>
          <w:b/>
          <w:color w:val="000000" w:themeColor="text1"/>
          <w:sz w:val="22"/>
          <w:szCs w:val="22"/>
        </w:rPr>
        <w:t xml:space="preserve">č. j. </w:t>
      </w:r>
      <w:r w:rsidR="0078428D" w:rsidRPr="00E24209">
        <w:rPr>
          <w:rFonts w:ascii="Arial" w:hAnsi="Arial" w:cs="Arial"/>
          <w:color w:val="000000" w:themeColor="text1"/>
          <w:highlight w:val="yellow"/>
          <w:lang w:val="en-US"/>
        </w:rPr>
        <w:t>[</w:t>
      </w:r>
      <w:r w:rsidR="0078428D" w:rsidRPr="00E24209">
        <w:rPr>
          <w:rFonts w:ascii="Arial" w:hAnsi="Arial" w:cs="Arial"/>
          <w:color w:val="000000" w:themeColor="text1"/>
          <w:highlight w:val="yellow"/>
        </w:rPr>
        <w:t>bude doplněno před podpisem smlouvy]</w:t>
      </w:r>
    </w:p>
    <w:p w14:paraId="320AE0D7" w14:textId="30EEAA72" w:rsidR="00721194" w:rsidRPr="004A1FA1" w:rsidRDefault="00721194" w:rsidP="0072119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6605432" w14:textId="77777777" w:rsidR="00721194" w:rsidRPr="004A1FA1" w:rsidRDefault="00721194" w:rsidP="00721194">
      <w:pPr>
        <w:rPr>
          <w:color w:val="000000" w:themeColor="text1"/>
          <w:sz w:val="22"/>
          <w:szCs w:val="22"/>
        </w:rPr>
      </w:pPr>
    </w:p>
    <w:p w14:paraId="188AF5EE" w14:textId="77777777" w:rsidR="00721194" w:rsidRPr="004A1FA1" w:rsidRDefault="00721194" w:rsidP="0072119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4A1FA1">
        <w:rPr>
          <w:rFonts w:ascii="Arial" w:hAnsi="Arial" w:cs="Arial"/>
          <w:color w:val="000000" w:themeColor="text1"/>
          <w:sz w:val="22"/>
          <w:szCs w:val="22"/>
        </w:rPr>
        <w:t>Smluvní strany</w:t>
      </w:r>
    </w:p>
    <w:p w14:paraId="2609774A" w14:textId="77777777" w:rsidR="00A07DC3" w:rsidRPr="004A1FA1" w:rsidRDefault="00721194" w:rsidP="00A07DC3">
      <w:pPr>
        <w:ind w:left="2127" w:hanging="2127"/>
        <w:rPr>
          <w:rFonts w:ascii="Arial" w:hAnsi="Arial" w:cs="Arial"/>
          <w:b/>
          <w:color w:val="000000" w:themeColor="text1"/>
          <w:sz w:val="22"/>
          <w:szCs w:val="22"/>
        </w:rPr>
      </w:pPr>
      <w:r w:rsidRPr="004A1FA1">
        <w:rPr>
          <w:rFonts w:ascii="Arial" w:hAnsi="Arial" w:cs="Arial"/>
          <w:color w:val="000000" w:themeColor="text1"/>
          <w:sz w:val="22"/>
          <w:szCs w:val="22"/>
        </w:rPr>
        <w:t>Kupující:</w:t>
      </w:r>
      <w:r w:rsidR="00A07DC3" w:rsidRPr="004A1FA1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4A1FA1">
        <w:rPr>
          <w:rFonts w:ascii="Arial" w:hAnsi="Arial" w:cs="Arial"/>
          <w:b/>
          <w:color w:val="000000" w:themeColor="text1"/>
          <w:sz w:val="22"/>
          <w:szCs w:val="22"/>
        </w:rPr>
        <w:t xml:space="preserve">Česká republika </w:t>
      </w:r>
      <w:r w:rsidR="00A07DC3" w:rsidRPr="004A1FA1">
        <w:rPr>
          <w:rFonts w:ascii="Arial" w:hAnsi="Arial" w:cs="Arial"/>
          <w:b/>
          <w:color w:val="000000" w:themeColor="text1"/>
          <w:sz w:val="22"/>
          <w:szCs w:val="22"/>
        </w:rPr>
        <w:t>–</w:t>
      </w:r>
      <w:r w:rsidRPr="004A1FA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07DC3" w:rsidRPr="004A1FA1">
        <w:rPr>
          <w:rFonts w:ascii="Arial" w:hAnsi="Arial" w:cs="Arial"/>
          <w:b/>
          <w:color w:val="000000" w:themeColor="text1"/>
          <w:sz w:val="22"/>
          <w:szCs w:val="22"/>
        </w:rPr>
        <w:t>Státní veterinární správa</w:t>
      </w:r>
      <w:r w:rsidRPr="004A1FA1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</w:p>
    <w:p w14:paraId="543224D4" w14:textId="77777777" w:rsidR="00721194" w:rsidRPr="004A1FA1" w:rsidRDefault="00721194" w:rsidP="00A07DC3">
      <w:pPr>
        <w:ind w:firstLine="2127"/>
        <w:rPr>
          <w:rFonts w:ascii="Arial" w:hAnsi="Arial" w:cs="Arial"/>
          <w:color w:val="000000" w:themeColor="text1"/>
          <w:sz w:val="22"/>
          <w:szCs w:val="22"/>
        </w:rPr>
      </w:pPr>
      <w:r w:rsidRPr="004A1FA1">
        <w:rPr>
          <w:rFonts w:ascii="Arial" w:hAnsi="Arial" w:cs="Arial"/>
          <w:color w:val="000000" w:themeColor="text1"/>
          <w:sz w:val="22"/>
          <w:szCs w:val="22"/>
        </w:rPr>
        <w:t xml:space="preserve">organizační složka státu </w:t>
      </w:r>
    </w:p>
    <w:p w14:paraId="22BBB5C7" w14:textId="04E5280F" w:rsidR="00721194" w:rsidRPr="004A1FA1" w:rsidRDefault="004A1FA1" w:rsidP="0072119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="00721194" w:rsidRPr="004A1FA1">
        <w:rPr>
          <w:rFonts w:ascii="Arial" w:hAnsi="Arial" w:cs="Arial"/>
          <w:color w:val="000000" w:themeColor="text1"/>
          <w:sz w:val="22"/>
          <w:szCs w:val="22"/>
        </w:rPr>
        <w:t xml:space="preserve">ídlo: </w:t>
      </w:r>
      <w:r w:rsidR="00721194" w:rsidRPr="004A1FA1">
        <w:rPr>
          <w:rFonts w:ascii="Arial" w:hAnsi="Arial" w:cs="Arial"/>
          <w:color w:val="000000" w:themeColor="text1"/>
          <w:sz w:val="22"/>
          <w:szCs w:val="22"/>
        </w:rPr>
        <w:tab/>
      </w:r>
      <w:r w:rsidR="00721194" w:rsidRPr="004A1FA1">
        <w:rPr>
          <w:rFonts w:ascii="Arial" w:hAnsi="Arial" w:cs="Arial"/>
          <w:color w:val="000000" w:themeColor="text1"/>
          <w:sz w:val="22"/>
          <w:szCs w:val="22"/>
        </w:rPr>
        <w:tab/>
      </w:r>
      <w:r w:rsidR="00721194" w:rsidRPr="004A1FA1">
        <w:rPr>
          <w:rFonts w:ascii="Arial" w:hAnsi="Arial" w:cs="Arial"/>
          <w:color w:val="000000" w:themeColor="text1"/>
          <w:sz w:val="22"/>
          <w:szCs w:val="22"/>
        </w:rPr>
        <w:tab/>
      </w:r>
      <w:r w:rsidR="00A07DC3" w:rsidRPr="004A1FA1">
        <w:rPr>
          <w:rFonts w:ascii="Arial" w:hAnsi="Arial" w:cs="Arial"/>
          <w:color w:val="000000" w:themeColor="text1"/>
          <w:sz w:val="22"/>
          <w:szCs w:val="22"/>
        </w:rPr>
        <w:t>Slezská 100/7</w:t>
      </w:r>
      <w:r w:rsidR="00721194" w:rsidRPr="004A1FA1">
        <w:rPr>
          <w:rFonts w:ascii="Arial" w:hAnsi="Arial" w:cs="Arial"/>
          <w:color w:val="000000" w:themeColor="text1"/>
          <w:sz w:val="22"/>
          <w:szCs w:val="22"/>
        </w:rPr>
        <w:t>, 12</w:t>
      </w:r>
      <w:r w:rsidR="00A07DC3" w:rsidRPr="004A1FA1">
        <w:rPr>
          <w:rFonts w:ascii="Arial" w:hAnsi="Arial" w:cs="Arial"/>
          <w:color w:val="000000" w:themeColor="text1"/>
          <w:sz w:val="22"/>
          <w:szCs w:val="22"/>
        </w:rPr>
        <w:t>0</w:t>
      </w:r>
      <w:r w:rsidR="00721194" w:rsidRPr="004A1FA1">
        <w:rPr>
          <w:rFonts w:ascii="Arial" w:hAnsi="Arial" w:cs="Arial"/>
          <w:color w:val="000000" w:themeColor="text1"/>
          <w:sz w:val="22"/>
          <w:szCs w:val="22"/>
        </w:rPr>
        <w:t xml:space="preserve"> 00 Praha 2</w:t>
      </w:r>
    </w:p>
    <w:p w14:paraId="16396831" w14:textId="775C1BF3" w:rsidR="00721194" w:rsidRPr="004A1FA1" w:rsidRDefault="004A1FA1" w:rsidP="00A07DC3">
      <w:pPr>
        <w:ind w:left="2127" w:hanging="212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</w:t>
      </w:r>
      <w:r w:rsidR="00A07DC3" w:rsidRPr="004A1FA1">
        <w:rPr>
          <w:rFonts w:ascii="Arial" w:hAnsi="Arial" w:cs="Arial"/>
          <w:color w:val="000000" w:themeColor="text1"/>
          <w:sz w:val="22"/>
          <w:szCs w:val="22"/>
        </w:rPr>
        <w:t>astoupená</w:t>
      </w:r>
      <w:r w:rsidR="00721194" w:rsidRPr="004A1FA1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A07DC3" w:rsidRPr="004A1FA1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E24209">
        <w:rPr>
          <w:rFonts w:ascii="Arial" w:hAnsi="Arial" w:cs="Arial"/>
          <w:color w:val="000000" w:themeColor="text1"/>
          <w:sz w:val="22"/>
          <w:szCs w:val="22"/>
        </w:rPr>
        <w:t>xxxxxxxxxxxxxxx</w:t>
      </w:r>
      <w:proofErr w:type="spellEnd"/>
      <w:r w:rsidR="00A07DC3" w:rsidRPr="004A1FA1">
        <w:rPr>
          <w:rFonts w:ascii="Arial" w:hAnsi="Arial" w:cs="Arial"/>
          <w:color w:val="000000" w:themeColor="text1"/>
          <w:sz w:val="22"/>
          <w:szCs w:val="22"/>
        </w:rPr>
        <w:t>, ústředním ředitelem</w:t>
      </w:r>
    </w:p>
    <w:p w14:paraId="335ECB8F" w14:textId="77777777" w:rsidR="00721194" w:rsidRPr="004A1FA1" w:rsidRDefault="00721194" w:rsidP="00721194">
      <w:pPr>
        <w:rPr>
          <w:rFonts w:ascii="Arial" w:hAnsi="Arial" w:cs="Arial"/>
          <w:color w:val="000000" w:themeColor="text1"/>
          <w:sz w:val="22"/>
          <w:szCs w:val="22"/>
        </w:rPr>
      </w:pPr>
      <w:r w:rsidRPr="004A1FA1">
        <w:rPr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4A1FA1">
        <w:rPr>
          <w:rFonts w:ascii="Arial" w:hAnsi="Arial" w:cs="Arial"/>
          <w:color w:val="000000" w:themeColor="text1"/>
          <w:sz w:val="22"/>
          <w:szCs w:val="22"/>
        </w:rPr>
        <w:tab/>
      </w:r>
      <w:r w:rsidRPr="004A1FA1">
        <w:rPr>
          <w:rFonts w:ascii="Arial" w:hAnsi="Arial" w:cs="Arial"/>
          <w:color w:val="000000" w:themeColor="text1"/>
          <w:sz w:val="22"/>
          <w:szCs w:val="22"/>
        </w:rPr>
        <w:tab/>
      </w:r>
      <w:r w:rsidRPr="004A1FA1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="00A07DC3" w:rsidRPr="004A1FA1">
        <w:rPr>
          <w:rFonts w:ascii="Arial" w:hAnsi="Arial" w:cs="Arial"/>
          <w:color w:val="000000" w:themeColor="text1"/>
          <w:sz w:val="22"/>
          <w:szCs w:val="22"/>
        </w:rPr>
        <w:t>00018562</w:t>
      </w:r>
    </w:p>
    <w:p w14:paraId="28D30C73" w14:textId="0709FBBF" w:rsidR="004A1FA1" w:rsidRDefault="004A1FA1" w:rsidP="0072119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</w:t>
      </w:r>
      <w:r w:rsidR="00721194" w:rsidRPr="004A1FA1">
        <w:rPr>
          <w:rFonts w:ascii="Arial" w:hAnsi="Arial" w:cs="Arial"/>
          <w:color w:val="000000" w:themeColor="text1"/>
          <w:sz w:val="22"/>
          <w:szCs w:val="22"/>
        </w:rPr>
        <w:t>ankovní spojení:</w:t>
      </w:r>
      <w:r w:rsidR="00721194" w:rsidRPr="004A1FA1">
        <w:rPr>
          <w:rFonts w:ascii="Arial" w:hAnsi="Arial" w:cs="Arial"/>
          <w:color w:val="000000" w:themeColor="text1"/>
          <w:sz w:val="22"/>
          <w:szCs w:val="22"/>
        </w:rPr>
        <w:tab/>
        <w:t xml:space="preserve"> Česká národní banka, </w:t>
      </w:r>
    </w:p>
    <w:p w14:paraId="56B409C9" w14:textId="7B44CA7F" w:rsidR="00721194" w:rsidRPr="004A1FA1" w:rsidRDefault="004A1FA1" w:rsidP="0072119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Č</w:t>
      </w:r>
      <w:r w:rsidR="00721194" w:rsidRPr="004A1FA1">
        <w:rPr>
          <w:rFonts w:ascii="Arial" w:hAnsi="Arial" w:cs="Arial"/>
          <w:color w:val="000000" w:themeColor="text1"/>
          <w:sz w:val="22"/>
          <w:szCs w:val="22"/>
        </w:rPr>
        <w:t xml:space="preserve">íslo účtu: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E24209">
        <w:rPr>
          <w:rFonts w:ascii="Arial" w:hAnsi="Arial" w:cs="Arial"/>
          <w:color w:val="000000" w:themeColor="text1"/>
          <w:sz w:val="22"/>
          <w:szCs w:val="22"/>
        </w:rPr>
        <w:t>xxxxxxxxxxxxxxxxx</w:t>
      </w:r>
      <w:proofErr w:type="spellEnd"/>
    </w:p>
    <w:p w14:paraId="53E83FE1" w14:textId="77777777" w:rsidR="00721194" w:rsidRPr="004A1FA1" w:rsidRDefault="00721194" w:rsidP="0072119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FE78F1B" w14:textId="77777777" w:rsidR="00721194" w:rsidRPr="004A1FA1" w:rsidRDefault="00721194" w:rsidP="00721194">
      <w:pPr>
        <w:rPr>
          <w:rFonts w:ascii="Arial" w:hAnsi="Arial" w:cs="Arial"/>
          <w:color w:val="000000" w:themeColor="text1"/>
          <w:sz w:val="22"/>
          <w:szCs w:val="22"/>
        </w:rPr>
      </w:pPr>
      <w:r w:rsidRPr="004A1FA1">
        <w:rPr>
          <w:rFonts w:ascii="Arial" w:hAnsi="Arial" w:cs="Arial"/>
          <w:color w:val="000000" w:themeColor="text1"/>
          <w:sz w:val="22"/>
          <w:szCs w:val="22"/>
        </w:rPr>
        <w:t>(dále jen jako „kupující“</w:t>
      </w:r>
    </w:p>
    <w:p w14:paraId="4169B5A8" w14:textId="77777777" w:rsidR="00721194" w:rsidRPr="004A1FA1" w:rsidRDefault="00721194" w:rsidP="00721194">
      <w:pPr>
        <w:rPr>
          <w:color w:val="000000" w:themeColor="text1"/>
          <w:sz w:val="22"/>
          <w:szCs w:val="22"/>
        </w:rPr>
      </w:pPr>
    </w:p>
    <w:p w14:paraId="0F6AC660" w14:textId="3E8EC6A0" w:rsidR="00721194" w:rsidRPr="004A1FA1" w:rsidRDefault="00721194" w:rsidP="00721194">
      <w:pPr>
        <w:rPr>
          <w:rFonts w:ascii="Arial" w:hAnsi="Arial" w:cs="Arial"/>
          <w:color w:val="000000" w:themeColor="text1"/>
          <w:sz w:val="22"/>
          <w:szCs w:val="22"/>
        </w:rPr>
      </w:pPr>
      <w:r w:rsidRPr="004A1FA1">
        <w:rPr>
          <w:rFonts w:ascii="Arial" w:hAnsi="Arial" w:cs="Arial"/>
          <w:color w:val="000000" w:themeColor="text1"/>
          <w:sz w:val="22"/>
          <w:szCs w:val="22"/>
        </w:rPr>
        <w:t>Prodávající:</w:t>
      </w:r>
      <w:r w:rsidRPr="004A1FA1">
        <w:rPr>
          <w:rFonts w:ascii="Arial" w:hAnsi="Arial" w:cs="Arial"/>
          <w:color w:val="000000" w:themeColor="text1"/>
          <w:sz w:val="22"/>
          <w:szCs w:val="22"/>
        </w:rPr>
        <w:tab/>
      </w:r>
      <w:r w:rsidRPr="004A1FA1">
        <w:rPr>
          <w:rFonts w:ascii="Arial" w:hAnsi="Arial" w:cs="Arial"/>
          <w:color w:val="000000" w:themeColor="text1"/>
          <w:sz w:val="22"/>
          <w:szCs w:val="22"/>
        </w:rPr>
        <w:tab/>
      </w:r>
      <w:r w:rsidR="00E24209" w:rsidRPr="00E24209">
        <w:rPr>
          <w:rFonts w:ascii="Arial" w:hAnsi="Arial" w:cs="Arial"/>
          <w:color w:val="000000" w:themeColor="text1"/>
          <w:highlight w:val="yellow"/>
          <w:lang w:val="en-US"/>
        </w:rPr>
        <w:t>[</w:t>
      </w:r>
      <w:r w:rsidR="00E24209" w:rsidRPr="00E24209">
        <w:rPr>
          <w:rFonts w:ascii="Arial" w:hAnsi="Arial" w:cs="Arial"/>
          <w:color w:val="000000" w:themeColor="text1"/>
          <w:highlight w:val="yellow"/>
        </w:rPr>
        <w:t>bude doplněno před podpisem smlouvy]</w:t>
      </w:r>
    </w:p>
    <w:p w14:paraId="0E490A46" w14:textId="0BDA5289" w:rsidR="00721194" w:rsidRPr="004A1FA1" w:rsidRDefault="004A1FA1" w:rsidP="0072119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="00721194" w:rsidRPr="004A1FA1">
        <w:rPr>
          <w:rFonts w:ascii="Arial" w:hAnsi="Arial" w:cs="Arial"/>
          <w:color w:val="000000" w:themeColor="text1"/>
          <w:sz w:val="22"/>
          <w:szCs w:val="22"/>
        </w:rPr>
        <w:t xml:space="preserve">ídlo: </w:t>
      </w:r>
      <w:r w:rsidR="00101C9E">
        <w:rPr>
          <w:rFonts w:ascii="Arial" w:hAnsi="Arial" w:cs="Arial"/>
          <w:color w:val="000000" w:themeColor="text1"/>
          <w:sz w:val="22"/>
          <w:szCs w:val="22"/>
        </w:rPr>
        <w:tab/>
      </w:r>
      <w:r w:rsidR="00101C9E">
        <w:rPr>
          <w:rFonts w:ascii="Arial" w:hAnsi="Arial" w:cs="Arial"/>
          <w:color w:val="000000" w:themeColor="text1"/>
          <w:sz w:val="22"/>
          <w:szCs w:val="22"/>
        </w:rPr>
        <w:tab/>
      </w:r>
      <w:r w:rsidR="00101C9E">
        <w:rPr>
          <w:rFonts w:ascii="Arial" w:hAnsi="Arial" w:cs="Arial"/>
          <w:color w:val="000000" w:themeColor="text1"/>
          <w:sz w:val="22"/>
          <w:szCs w:val="22"/>
        </w:rPr>
        <w:tab/>
      </w:r>
      <w:r w:rsidR="00E24209">
        <w:rPr>
          <w:rFonts w:ascii="Arial" w:hAnsi="Arial" w:cs="Arial"/>
          <w:color w:val="000000" w:themeColor="text1"/>
          <w:lang w:val="en-US"/>
        </w:rPr>
        <w:t>[</w:t>
      </w:r>
      <w:r w:rsidR="00E24209" w:rsidRPr="00E24209">
        <w:rPr>
          <w:rFonts w:ascii="Arial" w:hAnsi="Arial" w:cs="Arial"/>
          <w:color w:val="000000" w:themeColor="text1"/>
          <w:highlight w:val="yellow"/>
        </w:rPr>
        <w:t>bude doplněno před podpisem smlouvy</w:t>
      </w:r>
      <w:r w:rsidR="00E24209">
        <w:rPr>
          <w:rFonts w:ascii="Arial" w:hAnsi="Arial" w:cs="Arial"/>
          <w:color w:val="000000" w:themeColor="text1"/>
        </w:rPr>
        <w:t>]</w:t>
      </w:r>
    </w:p>
    <w:p w14:paraId="231BD827" w14:textId="1BC71FC7" w:rsidR="00721194" w:rsidRPr="004A1FA1" w:rsidRDefault="004A1FA1" w:rsidP="0072119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</w:t>
      </w:r>
      <w:r w:rsidR="00721194" w:rsidRPr="004A1FA1">
        <w:rPr>
          <w:rFonts w:ascii="Arial" w:hAnsi="Arial" w:cs="Arial"/>
          <w:color w:val="000000" w:themeColor="text1"/>
          <w:sz w:val="22"/>
          <w:szCs w:val="22"/>
        </w:rPr>
        <w:t xml:space="preserve">astoupen: </w:t>
      </w:r>
      <w:r w:rsidR="00101C9E">
        <w:rPr>
          <w:rFonts w:ascii="Arial" w:hAnsi="Arial" w:cs="Arial"/>
          <w:color w:val="000000" w:themeColor="text1"/>
          <w:sz w:val="22"/>
          <w:szCs w:val="22"/>
        </w:rPr>
        <w:tab/>
      </w:r>
      <w:r w:rsidR="00101C9E">
        <w:rPr>
          <w:rFonts w:ascii="Arial" w:hAnsi="Arial" w:cs="Arial"/>
          <w:color w:val="000000" w:themeColor="text1"/>
          <w:sz w:val="22"/>
          <w:szCs w:val="22"/>
        </w:rPr>
        <w:tab/>
      </w:r>
      <w:r w:rsidR="00E24209">
        <w:rPr>
          <w:rFonts w:ascii="Arial" w:hAnsi="Arial" w:cs="Arial"/>
          <w:color w:val="000000" w:themeColor="text1"/>
          <w:lang w:val="en-US"/>
        </w:rPr>
        <w:t>[</w:t>
      </w:r>
      <w:r w:rsidR="00E24209" w:rsidRPr="00E24209">
        <w:rPr>
          <w:rFonts w:ascii="Arial" w:hAnsi="Arial" w:cs="Arial"/>
          <w:color w:val="000000" w:themeColor="text1"/>
          <w:highlight w:val="yellow"/>
        </w:rPr>
        <w:t>bude doplněno před podpisem smlouvy</w:t>
      </w:r>
      <w:r w:rsidR="00E24209">
        <w:rPr>
          <w:rFonts w:ascii="Arial" w:hAnsi="Arial" w:cs="Arial"/>
          <w:color w:val="000000" w:themeColor="text1"/>
        </w:rPr>
        <w:t>]</w:t>
      </w:r>
    </w:p>
    <w:p w14:paraId="7E4016E6" w14:textId="4842EE45" w:rsidR="00721194" w:rsidRPr="004A1FA1" w:rsidRDefault="00721194" w:rsidP="00721194">
      <w:pPr>
        <w:rPr>
          <w:rFonts w:ascii="Arial" w:hAnsi="Arial" w:cs="Arial"/>
          <w:color w:val="000000" w:themeColor="text1"/>
          <w:sz w:val="22"/>
          <w:szCs w:val="22"/>
        </w:rPr>
      </w:pPr>
      <w:r w:rsidRPr="004A1FA1">
        <w:rPr>
          <w:rFonts w:ascii="Arial" w:hAnsi="Arial" w:cs="Arial"/>
          <w:color w:val="000000" w:themeColor="text1"/>
          <w:sz w:val="22"/>
          <w:szCs w:val="22"/>
        </w:rPr>
        <w:t>IČO</w:t>
      </w:r>
      <w:r w:rsidR="00E24209">
        <w:rPr>
          <w:rFonts w:ascii="Arial" w:hAnsi="Arial" w:cs="Arial"/>
          <w:color w:val="000000" w:themeColor="text1"/>
          <w:sz w:val="22"/>
          <w:szCs w:val="22"/>
        </w:rPr>
        <w:t>:</w:t>
      </w:r>
      <w:r w:rsidR="00101C9E">
        <w:rPr>
          <w:rFonts w:ascii="Arial" w:hAnsi="Arial" w:cs="Arial"/>
          <w:color w:val="000000" w:themeColor="text1"/>
          <w:sz w:val="22"/>
          <w:szCs w:val="22"/>
        </w:rPr>
        <w:tab/>
      </w:r>
      <w:r w:rsidR="00101C9E">
        <w:rPr>
          <w:rFonts w:ascii="Arial" w:hAnsi="Arial" w:cs="Arial"/>
          <w:color w:val="000000" w:themeColor="text1"/>
          <w:sz w:val="22"/>
          <w:szCs w:val="22"/>
        </w:rPr>
        <w:tab/>
      </w:r>
      <w:r w:rsidR="00101C9E">
        <w:rPr>
          <w:rFonts w:ascii="Arial" w:hAnsi="Arial" w:cs="Arial"/>
          <w:color w:val="000000" w:themeColor="text1"/>
          <w:sz w:val="22"/>
          <w:szCs w:val="22"/>
        </w:rPr>
        <w:tab/>
      </w:r>
      <w:r w:rsidR="00E24209">
        <w:rPr>
          <w:rFonts w:ascii="Arial" w:hAnsi="Arial" w:cs="Arial"/>
          <w:color w:val="000000" w:themeColor="text1"/>
          <w:lang w:val="en-US"/>
        </w:rPr>
        <w:t>[</w:t>
      </w:r>
      <w:r w:rsidR="00E24209" w:rsidRPr="00E24209">
        <w:rPr>
          <w:rFonts w:ascii="Arial" w:hAnsi="Arial" w:cs="Arial"/>
          <w:color w:val="000000" w:themeColor="text1"/>
          <w:highlight w:val="yellow"/>
        </w:rPr>
        <w:t>bude doplněno před podpisem smlouvy</w:t>
      </w:r>
      <w:r w:rsidR="00E24209">
        <w:rPr>
          <w:rFonts w:ascii="Arial" w:hAnsi="Arial" w:cs="Arial"/>
          <w:color w:val="000000" w:themeColor="text1"/>
        </w:rPr>
        <w:t>]</w:t>
      </w:r>
    </w:p>
    <w:p w14:paraId="7BBB6160" w14:textId="21DD7588" w:rsidR="00721194" w:rsidRPr="004A1FA1" w:rsidRDefault="00721194" w:rsidP="00721194">
      <w:pPr>
        <w:rPr>
          <w:rFonts w:ascii="Arial" w:hAnsi="Arial" w:cs="Arial"/>
          <w:color w:val="000000" w:themeColor="text1"/>
          <w:sz w:val="22"/>
          <w:szCs w:val="22"/>
        </w:rPr>
      </w:pPr>
      <w:r w:rsidRPr="004A1FA1">
        <w:rPr>
          <w:rFonts w:ascii="Arial" w:hAnsi="Arial" w:cs="Arial"/>
          <w:color w:val="000000" w:themeColor="text1"/>
          <w:sz w:val="22"/>
          <w:szCs w:val="22"/>
        </w:rPr>
        <w:t>DIČ</w:t>
      </w:r>
      <w:r w:rsidRPr="00101C9E">
        <w:rPr>
          <w:rFonts w:ascii="Arial" w:hAnsi="Arial" w:cs="Arial"/>
          <w:color w:val="000000" w:themeColor="text1"/>
          <w:sz w:val="22"/>
          <w:szCs w:val="22"/>
        </w:rPr>
        <w:t>:</w:t>
      </w:r>
      <w:r w:rsidR="00101C9E" w:rsidRPr="00101C9E">
        <w:rPr>
          <w:rFonts w:ascii="Arial" w:hAnsi="Arial" w:cs="Arial"/>
          <w:color w:val="000000" w:themeColor="text1"/>
          <w:sz w:val="22"/>
          <w:szCs w:val="22"/>
        </w:rPr>
        <w:tab/>
      </w:r>
      <w:r w:rsidR="00101C9E" w:rsidRPr="00101C9E">
        <w:rPr>
          <w:rFonts w:ascii="Arial" w:hAnsi="Arial" w:cs="Arial"/>
          <w:color w:val="000000" w:themeColor="text1"/>
          <w:sz w:val="22"/>
          <w:szCs w:val="22"/>
        </w:rPr>
        <w:tab/>
      </w:r>
      <w:r w:rsidR="00101C9E" w:rsidRPr="00101C9E">
        <w:rPr>
          <w:rFonts w:ascii="Arial" w:hAnsi="Arial" w:cs="Arial"/>
          <w:color w:val="000000" w:themeColor="text1"/>
          <w:sz w:val="22"/>
          <w:szCs w:val="22"/>
        </w:rPr>
        <w:tab/>
      </w:r>
      <w:r w:rsidR="00E24209">
        <w:rPr>
          <w:rFonts w:ascii="Arial" w:hAnsi="Arial" w:cs="Arial"/>
          <w:color w:val="000000" w:themeColor="text1"/>
          <w:lang w:val="en-US"/>
        </w:rPr>
        <w:t>[</w:t>
      </w:r>
      <w:r w:rsidR="00E24209" w:rsidRPr="00E24209">
        <w:rPr>
          <w:rFonts w:ascii="Arial" w:hAnsi="Arial" w:cs="Arial"/>
          <w:color w:val="000000" w:themeColor="text1"/>
          <w:highlight w:val="yellow"/>
        </w:rPr>
        <w:t>bude doplněno před podpisem smlouvy]</w:t>
      </w:r>
    </w:p>
    <w:p w14:paraId="5E938866" w14:textId="70FC9F0E" w:rsidR="00721194" w:rsidRDefault="004A1FA1" w:rsidP="0072119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</w:t>
      </w:r>
      <w:r w:rsidR="00721194" w:rsidRPr="004A1FA1">
        <w:rPr>
          <w:rFonts w:ascii="Arial" w:hAnsi="Arial" w:cs="Arial"/>
          <w:color w:val="000000" w:themeColor="text1"/>
          <w:sz w:val="22"/>
          <w:szCs w:val="22"/>
        </w:rPr>
        <w:t>ankovní spojení</w:t>
      </w:r>
      <w:r w:rsidR="00721194" w:rsidRPr="00101C9E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101C9E" w:rsidRPr="00101C9E">
        <w:rPr>
          <w:rFonts w:ascii="Arial" w:hAnsi="Arial" w:cs="Arial"/>
          <w:color w:val="000000" w:themeColor="text1"/>
          <w:sz w:val="22"/>
          <w:szCs w:val="22"/>
        </w:rPr>
        <w:tab/>
      </w:r>
      <w:r w:rsidR="00E24209" w:rsidRPr="00E24209">
        <w:rPr>
          <w:rFonts w:ascii="Arial" w:hAnsi="Arial" w:cs="Arial"/>
          <w:color w:val="000000" w:themeColor="text1"/>
          <w:highlight w:val="yellow"/>
          <w:lang w:val="en-US"/>
        </w:rPr>
        <w:t>[</w:t>
      </w:r>
      <w:r w:rsidR="00E24209" w:rsidRPr="00E24209">
        <w:rPr>
          <w:rFonts w:ascii="Arial" w:hAnsi="Arial" w:cs="Arial"/>
          <w:color w:val="000000" w:themeColor="text1"/>
          <w:highlight w:val="yellow"/>
        </w:rPr>
        <w:t>bude doplněno před podpisem smlouvy</w:t>
      </w:r>
      <w:r w:rsidR="00E24209">
        <w:rPr>
          <w:rFonts w:ascii="Arial" w:hAnsi="Arial" w:cs="Arial"/>
          <w:color w:val="000000" w:themeColor="text1"/>
        </w:rPr>
        <w:t>]</w:t>
      </w:r>
    </w:p>
    <w:p w14:paraId="5CE499E1" w14:textId="306DB443" w:rsidR="00721194" w:rsidRPr="004A1FA1" w:rsidRDefault="004A1FA1" w:rsidP="0072119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r w:rsidR="00101C9E">
        <w:rPr>
          <w:rFonts w:ascii="Arial" w:hAnsi="Arial" w:cs="Arial"/>
          <w:color w:val="000000" w:themeColor="text1"/>
          <w:sz w:val="22"/>
          <w:szCs w:val="22"/>
        </w:rPr>
        <w:tab/>
      </w:r>
      <w:r w:rsidR="00101C9E">
        <w:rPr>
          <w:rFonts w:ascii="Arial" w:hAnsi="Arial" w:cs="Arial"/>
          <w:color w:val="000000" w:themeColor="text1"/>
          <w:sz w:val="22"/>
          <w:szCs w:val="22"/>
        </w:rPr>
        <w:tab/>
      </w:r>
      <w:r w:rsidR="00E24209">
        <w:rPr>
          <w:rFonts w:ascii="Arial" w:hAnsi="Arial" w:cs="Arial"/>
          <w:color w:val="000000" w:themeColor="text1"/>
          <w:lang w:val="en-US"/>
        </w:rPr>
        <w:t>[</w:t>
      </w:r>
      <w:r w:rsidR="00E24209" w:rsidRPr="00E24209">
        <w:rPr>
          <w:rFonts w:ascii="Arial" w:hAnsi="Arial" w:cs="Arial"/>
          <w:color w:val="000000" w:themeColor="text1"/>
          <w:highlight w:val="yellow"/>
        </w:rPr>
        <w:t>bude doplněno před podpisem smlouvy</w:t>
      </w:r>
      <w:r w:rsidR="00E24209">
        <w:rPr>
          <w:rFonts w:ascii="Arial" w:hAnsi="Arial" w:cs="Arial"/>
          <w:color w:val="000000" w:themeColor="text1"/>
        </w:rPr>
        <w:t>]</w:t>
      </w:r>
    </w:p>
    <w:p w14:paraId="48F02AFF" w14:textId="77777777" w:rsidR="00721194" w:rsidRPr="004A1FA1" w:rsidRDefault="00721194" w:rsidP="00721194">
      <w:pPr>
        <w:rPr>
          <w:rFonts w:ascii="Arial" w:hAnsi="Arial" w:cs="Arial"/>
          <w:color w:val="000000" w:themeColor="text1"/>
          <w:sz w:val="22"/>
          <w:szCs w:val="22"/>
        </w:rPr>
      </w:pPr>
      <w:r w:rsidRPr="004A1FA1">
        <w:rPr>
          <w:rFonts w:ascii="Arial" w:hAnsi="Arial" w:cs="Arial"/>
          <w:color w:val="000000" w:themeColor="text1"/>
          <w:sz w:val="22"/>
          <w:szCs w:val="22"/>
        </w:rPr>
        <w:t>(dále jen jako „prodávající“)</w:t>
      </w:r>
    </w:p>
    <w:p w14:paraId="40AE65CF" w14:textId="77777777" w:rsidR="00721194" w:rsidRPr="004A1FA1" w:rsidRDefault="00721194" w:rsidP="0072119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D84829F" w14:textId="57AD52C9" w:rsidR="00721194" w:rsidRPr="004A1FA1" w:rsidRDefault="00507537" w:rsidP="0050753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1FA1">
        <w:rPr>
          <w:rFonts w:ascii="Arial" w:hAnsi="Arial" w:cs="Arial"/>
          <w:color w:val="000000" w:themeColor="text1"/>
          <w:sz w:val="22"/>
          <w:szCs w:val="22"/>
        </w:rPr>
        <w:t xml:space="preserve">Prodávající a kupující (společně dále jen jako „smluvní strany“), uzavřely v souladu s § 2079 a násl. zákona č. 89/2012 Sb. občanského zákoníku, ve znění pozdějších předpisů (dále jen „občanský zákoník“) a v souladu s </w:t>
      </w:r>
      <w:proofErr w:type="spellStart"/>
      <w:r w:rsidRPr="004A1FA1">
        <w:rPr>
          <w:rFonts w:ascii="Arial" w:hAnsi="Arial" w:cs="Arial"/>
          <w:color w:val="000000" w:themeColor="text1"/>
          <w:sz w:val="22"/>
          <w:szCs w:val="22"/>
        </w:rPr>
        <w:t>ust</w:t>
      </w:r>
      <w:proofErr w:type="spellEnd"/>
      <w:r w:rsidRPr="004A1FA1">
        <w:rPr>
          <w:rFonts w:ascii="Arial" w:hAnsi="Arial" w:cs="Arial"/>
          <w:color w:val="000000" w:themeColor="text1"/>
          <w:sz w:val="22"/>
          <w:szCs w:val="22"/>
        </w:rPr>
        <w:t>. § 6 a § 31 zákona č. 134/2016 Sb., zákona o zadávání veřejných zakázek, ve znění pozdějších předpisů (dále jen „ZZVZ“)</w:t>
      </w:r>
      <w:r w:rsidR="007B63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63DD" w:rsidRPr="007B63DD">
        <w:rPr>
          <w:rFonts w:ascii="Arial" w:hAnsi="Arial" w:cs="Arial"/>
          <w:color w:val="000000" w:themeColor="text1"/>
          <w:sz w:val="22"/>
          <w:szCs w:val="22"/>
        </w:rPr>
        <w:t>na základě výsledku hodnocení veřejné za</w:t>
      </w:r>
      <w:r w:rsidR="007B63DD">
        <w:rPr>
          <w:rFonts w:ascii="Arial" w:hAnsi="Arial" w:cs="Arial"/>
          <w:color w:val="000000" w:themeColor="text1"/>
          <w:sz w:val="22"/>
          <w:szCs w:val="22"/>
        </w:rPr>
        <w:t>kázky malého rozsahu s názvem "</w:t>
      </w:r>
      <w:r w:rsidR="005D624E">
        <w:rPr>
          <w:rFonts w:ascii="Arial" w:hAnsi="Arial" w:cs="Arial"/>
          <w:b/>
          <w:color w:val="000000" w:themeColor="text1"/>
          <w:sz w:val="22"/>
          <w:szCs w:val="22"/>
        </w:rPr>
        <w:t xml:space="preserve">Nákup </w:t>
      </w:r>
      <w:r w:rsidR="007B63DD" w:rsidRPr="007B63DD">
        <w:rPr>
          <w:rFonts w:ascii="Arial" w:hAnsi="Arial" w:cs="Arial"/>
          <w:b/>
          <w:color w:val="000000" w:themeColor="text1"/>
          <w:sz w:val="22"/>
          <w:szCs w:val="22"/>
        </w:rPr>
        <w:t xml:space="preserve">Firewallu </w:t>
      </w:r>
      <w:proofErr w:type="spellStart"/>
      <w:r w:rsidR="007B63DD" w:rsidRPr="007B63DD">
        <w:rPr>
          <w:rFonts w:ascii="Arial" w:hAnsi="Arial" w:cs="Arial"/>
          <w:b/>
          <w:color w:val="000000" w:themeColor="text1"/>
          <w:sz w:val="22"/>
          <w:szCs w:val="22"/>
        </w:rPr>
        <w:t>FortiGate</w:t>
      </w:r>
      <w:proofErr w:type="spellEnd"/>
      <w:r w:rsidR="007B63DD" w:rsidRPr="007B63DD">
        <w:rPr>
          <w:rFonts w:ascii="Arial" w:hAnsi="Arial" w:cs="Arial"/>
          <w:b/>
          <w:color w:val="000000" w:themeColor="text1"/>
          <w:sz w:val="22"/>
          <w:szCs w:val="22"/>
        </w:rPr>
        <w:t xml:space="preserve"> a souvisejícího SW</w:t>
      </w:r>
      <w:r w:rsidR="007B63DD" w:rsidRPr="007B63DD">
        <w:rPr>
          <w:rFonts w:ascii="Arial" w:hAnsi="Arial" w:cs="Arial"/>
          <w:color w:val="000000" w:themeColor="text1"/>
          <w:sz w:val="22"/>
          <w:szCs w:val="22"/>
        </w:rPr>
        <w:t>" zadané prostřednictvím elektronického nástroje E-ZAK</w:t>
      </w:r>
      <w:r w:rsidRPr="004A1FA1">
        <w:rPr>
          <w:rFonts w:ascii="Arial" w:hAnsi="Arial" w:cs="Arial"/>
          <w:color w:val="000000" w:themeColor="text1"/>
          <w:sz w:val="22"/>
          <w:szCs w:val="22"/>
        </w:rPr>
        <w:t>, tuto kupní smlouvu (dále jen „smlouva“)</w:t>
      </w:r>
      <w:r w:rsidR="007B63D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7803D3D" w14:textId="5D0D8789" w:rsidR="00721194" w:rsidRPr="004A1FA1" w:rsidRDefault="00721194" w:rsidP="00DA76E9">
      <w:pPr>
        <w:pStyle w:val="Odstavecseseznamem"/>
        <w:spacing w:before="120" w:after="0"/>
        <w:rPr>
          <w:rFonts w:ascii="Arial" w:hAnsi="Arial" w:cs="Arial"/>
          <w:color w:val="000000" w:themeColor="text1"/>
        </w:rPr>
      </w:pPr>
    </w:p>
    <w:p w14:paraId="0DBA4892" w14:textId="77777777" w:rsidR="00721194" w:rsidRPr="004A1FA1" w:rsidRDefault="00721194" w:rsidP="00D203BE">
      <w:pPr>
        <w:pStyle w:val="Odstavecseseznamem"/>
        <w:numPr>
          <w:ilvl w:val="0"/>
          <w:numId w:val="1"/>
        </w:numPr>
        <w:spacing w:before="120" w:after="12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4A1FA1">
        <w:rPr>
          <w:rFonts w:ascii="Arial" w:hAnsi="Arial" w:cs="Arial"/>
          <w:b/>
          <w:color w:val="000000" w:themeColor="text1"/>
        </w:rPr>
        <w:t>Předmět smlouvy</w:t>
      </w:r>
    </w:p>
    <w:p w14:paraId="3E7EC2CF" w14:textId="77777777" w:rsidR="00721194" w:rsidRPr="004A1FA1" w:rsidRDefault="00721194" w:rsidP="00721194">
      <w:pPr>
        <w:pStyle w:val="Odstavecseseznamem"/>
        <w:spacing w:before="120" w:after="120" w:line="240" w:lineRule="auto"/>
        <w:ind w:left="360"/>
        <w:jc w:val="both"/>
        <w:rPr>
          <w:rFonts w:ascii="Arial" w:hAnsi="Arial" w:cs="Arial"/>
          <w:color w:val="000000" w:themeColor="text1"/>
        </w:rPr>
      </w:pPr>
    </w:p>
    <w:p w14:paraId="1DC3D431" w14:textId="0BE8D9FB" w:rsidR="00C80A8F" w:rsidRPr="00E24209" w:rsidRDefault="001E4D1E" w:rsidP="00E24209">
      <w:pPr>
        <w:pStyle w:val="Odstavecseseznamem"/>
        <w:numPr>
          <w:ilvl w:val="1"/>
          <w:numId w:val="1"/>
        </w:numPr>
        <w:spacing w:before="120" w:after="0" w:line="240" w:lineRule="auto"/>
        <w:ind w:left="851" w:hanging="425"/>
        <w:jc w:val="both"/>
        <w:rPr>
          <w:rFonts w:ascii="Arial" w:hAnsi="Arial" w:cs="Arial"/>
          <w:color w:val="000000" w:themeColor="text1"/>
        </w:rPr>
      </w:pPr>
      <w:r w:rsidRPr="00296F45">
        <w:rPr>
          <w:rFonts w:ascii="Arial" w:hAnsi="Arial" w:cs="Arial"/>
          <w:color w:val="000000" w:themeColor="text1"/>
        </w:rPr>
        <w:t xml:space="preserve">Touto smlouvou se </w:t>
      </w:r>
      <w:r w:rsidR="00721194" w:rsidRPr="00296F45">
        <w:rPr>
          <w:rFonts w:ascii="Arial" w:hAnsi="Arial" w:cs="Arial"/>
          <w:color w:val="000000" w:themeColor="text1"/>
          <w:szCs w:val="20"/>
        </w:rPr>
        <w:t>prodávající</w:t>
      </w:r>
      <w:r w:rsidRPr="00296F45">
        <w:rPr>
          <w:rFonts w:ascii="Arial" w:hAnsi="Arial" w:cs="Arial"/>
          <w:color w:val="000000" w:themeColor="text1"/>
          <w:szCs w:val="20"/>
        </w:rPr>
        <w:t xml:space="preserve"> zavazuje za podmínek v ní sjednaných</w:t>
      </w:r>
      <w:r w:rsidR="009D1354" w:rsidRPr="00296F45">
        <w:rPr>
          <w:rFonts w:ascii="Arial" w:hAnsi="Arial" w:cs="Arial"/>
          <w:color w:val="000000" w:themeColor="text1"/>
          <w:szCs w:val="20"/>
        </w:rPr>
        <w:t xml:space="preserve"> </w:t>
      </w:r>
      <w:r w:rsidRPr="00296F45">
        <w:rPr>
          <w:rFonts w:ascii="Arial" w:hAnsi="Arial" w:cs="Arial"/>
          <w:color w:val="000000" w:themeColor="text1"/>
          <w:szCs w:val="20"/>
        </w:rPr>
        <w:t xml:space="preserve">dodat kupujícímu </w:t>
      </w:r>
      <w:r w:rsidR="00296F45" w:rsidRPr="00296F45">
        <w:rPr>
          <w:rFonts w:ascii="Arial" w:hAnsi="Arial" w:cs="Arial"/>
          <w:color w:val="000000" w:themeColor="text1"/>
          <w:szCs w:val="20"/>
        </w:rPr>
        <w:t xml:space="preserve">produkty </w:t>
      </w:r>
      <w:r w:rsidR="009D1354" w:rsidRPr="00296F45">
        <w:rPr>
          <w:rFonts w:ascii="Arial" w:hAnsi="Arial" w:cs="Arial"/>
          <w:color w:val="000000" w:themeColor="text1"/>
        </w:rPr>
        <w:t>(dále jen „</w:t>
      </w:r>
      <w:r w:rsidR="009D1354" w:rsidRPr="007B63DD">
        <w:rPr>
          <w:rFonts w:ascii="Arial" w:hAnsi="Arial" w:cs="Arial"/>
          <w:b/>
          <w:color w:val="000000" w:themeColor="text1"/>
        </w:rPr>
        <w:t>předmět koupě</w:t>
      </w:r>
      <w:r w:rsidR="009D1354" w:rsidRPr="00296F45">
        <w:rPr>
          <w:rFonts w:ascii="Arial" w:hAnsi="Arial" w:cs="Arial"/>
          <w:color w:val="000000" w:themeColor="text1"/>
        </w:rPr>
        <w:t>“)</w:t>
      </w:r>
      <w:r w:rsidRPr="00296F45">
        <w:rPr>
          <w:rFonts w:ascii="Arial" w:hAnsi="Arial" w:cs="Arial"/>
          <w:color w:val="000000" w:themeColor="text1"/>
          <w:szCs w:val="20"/>
        </w:rPr>
        <w:t xml:space="preserve">, </w:t>
      </w:r>
      <w:r w:rsidR="000146F1" w:rsidRPr="00296F45">
        <w:rPr>
          <w:rFonts w:ascii="Arial" w:hAnsi="Arial" w:cs="Arial"/>
          <w:color w:val="000000" w:themeColor="text1"/>
          <w:szCs w:val="20"/>
        </w:rPr>
        <w:t>jejichž</w:t>
      </w:r>
      <w:r w:rsidRPr="00296F45">
        <w:rPr>
          <w:rFonts w:ascii="Arial" w:hAnsi="Arial" w:cs="Arial"/>
          <w:color w:val="000000" w:themeColor="text1"/>
          <w:szCs w:val="20"/>
        </w:rPr>
        <w:t xml:space="preserve"> přesná specifikace</w:t>
      </w:r>
      <w:r w:rsidR="006265FE" w:rsidRPr="00296F45">
        <w:rPr>
          <w:rFonts w:ascii="Arial" w:hAnsi="Arial" w:cs="Arial"/>
          <w:color w:val="000000" w:themeColor="text1"/>
          <w:szCs w:val="20"/>
        </w:rPr>
        <w:t xml:space="preserve"> </w:t>
      </w:r>
      <w:r w:rsidRPr="00296F45">
        <w:rPr>
          <w:rFonts w:ascii="Arial" w:hAnsi="Arial" w:cs="Arial"/>
          <w:color w:val="000000" w:themeColor="text1"/>
        </w:rPr>
        <w:t xml:space="preserve">je uvedena v </w:t>
      </w:r>
      <w:r w:rsidR="001E7932" w:rsidRPr="00296F45">
        <w:rPr>
          <w:rFonts w:ascii="Arial" w:hAnsi="Arial" w:cs="Arial"/>
          <w:color w:val="000000" w:themeColor="text1"/>
        </w:rPr>
        <w:t>P</w:t>
      </w:r>
      <w:r w:rsidRPr="00296F45">
        <w:rPr>
          <w:rFonts w:ascii="Arial" w:hAnsi="Arial" w:cs="Arial"/>
          <w:color w:val="000000" w:themeColor="text1"/>
        </w:rPr>
        <w:t xml:space="preserve">říloze č. 1 smlouvy – </w:t>
      </w:r>
      <w:r w:rsidR="006265FE" w:rsidRPr="00296F45">
        <w:rPr>
          <w:rFonts w:ascii="Arial" w:hAnsi="Arial" w:cs="Arial"/>
          <w:color w:val="000000" w:themeColor="text1"/>
        </w:rPr>
        <w:t>Technická specifikace</w:t>
      </w:r>
      <w:r w:rsidR="007B63DD">
        <w:rPr>
          <w:rFonts w:ascii="Arial" w:hAnsi="Arial" w:cs="Arial"/>
          <w:color w:val="000000" w:themeColor="text1"/>
        </w:rPr>
        <w:t>, která tvoří nedílnou součást smlouvy</w:t>
      </w:r>
      <w:r w:rsidR="009D1354" w:rsidRPr="00296F45">
        <w:rPr>
          <w:rFonts w:ascii="Arial" w:hAnsi="Arial" w:cs="Arial"/>
          <w:color w:val="000000" w:themeColor="text1"/>
        </w:rPr>
        <w:t xml:space="preserve"> (dále jen „</w:t>
      </w:r>
      <w:r w:rsidR="009D1354" w:rsidRPr="007B63DD">
        <w:rPr>
          <w:rFonts w:ascii="Arial" w:hAnsi="Arial" w:cs="Arial"/>
          <w:b/>
          <w:color w:val="000000" w:themeColor="text1"/>
        </w:rPr>
        <w:t>Příloha č. 1</w:t>
      </w:r>
      <w:r w:rsidR="009D1354" w:rsidRPr="00296F45">
        <w:rPr>
          <w:rFonts w:ascii="Arial" w:hAnsi="Arial" w:cs="Arial"/>
          <w:color w:val="000000" w:themeColor="text1"/>
        </w:rPr>
        <w:t>“)</w:t>
      </w:r>
      <w:r w:rsidR="007B63DD">
        <w:rPr>
          <w:rFonts w:ascii="Arial" w:hAnsi="Arial" w:cs="Arial"/>
          <w:color w:val="000000" w:themeColor="text1"/>
        </w:rPr>
        <w:t xml:space="preserve">, </w:t>
      </w:r>
      <w:r w:rsidR="009D1354" w:rsidRPr="00296F45">
        <w:rPr>
          <w:rFonts w:ascii="Arial" w:hAnsi="Arial" w:cs="Arial"/>
          <w:color w:val="000000" w:themeColor="text1"/>
        </w:rPr>
        <w:t>a</w:t>
      </w:r>
      <w:r w:rsidRPr="00296F45">
        <w:rPr>
          <w:rFonts w:ascii="Arial" w:hAnsi="Arial" w:cs="Arial"/>
          <w:color w:val="000000" w:themeColor="text1"/>
        </w:rPr>
        <w:t xml:space="preserve"> převést na kupujícího vlastnické právo k</w:t>
      </w:r>
      <w:r w:rsidR="00E24209">
        <w:rPr>
          <w:rFonts w:ascii="Arial" w:hAnsi="Arial" w:cs="Arial"/>
          <w:color w:val="000000" w:themeColor="text1"/>
        </w:rPr>
        <w:t> </w:t>
      </w:r>
      <w:r w:rsidR="009D1354" w:rsidRPr="00296F45">
        <w:rPr>
          <w:rFonts w:ascii="Arial" w:hAnsi="Arial" w:cs="Arial"/>
          <w:color w:val="000000" w:themeColor="text1"/>
        </w:rPr>
        <w:t>nim</w:t>
      </w:r>
      <w:r w:rsidR="00E24209">
        <w:rPr>
          <w:rFonts w:ascii="Arial" w:hAnsi="Arial" w:cs="Arial"/>
          <w:color w:val="000000" w:themeColor="text1"/>
        </w:rPr>
        <w:t>.</w:t>
      </w:r>
    </w:p>
    <w:p w14:paraId="32A092C1" w14:textId="1EC18BA2" w:rsidR="00970164" w:rsidRPr="00E24209" w:rsidRDefault="007B63DD" w:rsidP="00E24209">
      <w:pPr>
        <w:pStyle w:val="Odstavecseseznamem"/>
        <w:numPr>
          <w:ilvl w:val="1"/>
          <w:numId w:val="1"/>
        </w:numPr>
        <w:spacing w:before="120" w:after="0" w:line="240" w:lineRule="auto"/>
        <w:ind w:left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Součástí předmětu smlouvy je rovněž zajištění</w:t>
      </w:r>
      <w:r w:rsidR="00C80A8F" w:rsidRPr="00F869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služby </w:t>
      </w:r>
      <w:r w:rsidR="00C80A8F" w:rsidRPr="00F8694D">
        <w:rPr>
          <w:rFonts w:ascii="Arial" w:hAnsi="Arial" w:cs="Arial"/>
        </w:rPr>
        <w:t>podpory</w:t>
      </w:r>
      <w:r>
        <w:rPr>
          <w:rFonts w:ascii="Arial" w:hAnsi="Arial" w:cs="Arial"/>
        </w:rPr>
        <w:t xml:space="preserve"> kupujícímu</w:t>
      </w:r>
      <w:r w:rsidR="00C80A8F" w:rsidRPr="00F8694D">
        <w:rPr>
          <w:rFonts w:ascii="Arial" w:hAnsi="Arial" w:cs="Arial"/>
        </w:rPr>
        <w:t xml:space="preserve"> formou telefonické, emailové</w:t>
      </w:r>
      <w:r>
        <w:rPr>
          <w:rFonts w:ascii="Arial" w:hAnsi="Arial" w:cs="Arial"/>
        </w:rPr>
        <w:t>,</w:t>
      </w:r>
      <w:r w:rsidR="00C80A8F" w:rsidRPr="00F8694D">
        <w:rPr>
          <w:rFonts w:ascii="Arial" w:hAnsi="Arial" w:cs="Arial"/>
        </w:rPr>
        <w:t xml:space="preserve"> případně osobní komunikace při řešení provozních problémů a nestandardních provozních úkonů prostřednictvím oprávněné osoby dle čl. </w:t>
      </w:r>
      <w:r w:rsidR="00D8045E">
        <w:rPr>
          <w:rFonts w:ascii="Arial" w:hAnsi="Arial" w:cs="Arial"/>
        </w:rPr>
        <w:t>5</w:t>
      </w:r>
      <w:r w:rsidR="00C80A8F" w:rsidRPr="00F8694D">
        <w:rPr>
          <w:rFonts w:ascii="Arial" w:hAnsi="Arial" w:cs="Arial"/>
        </w:rPr>
        <w:t xml:space="preserve">, odst. </w:t>
      </w:r>
      <w:r w:rsidR="00D8045E">
        <w:rPr>
          <w:rFonts w:ascii="Arial" w:hAnsi="Arial" w:cs="Arial"/>
        </w:rPr>
        <w:t>5</w:t>
      </w:r>
      <w:r w:rsidR="00C80A8F" w:rsidRPr="00F8694D">
        <w:rPr>
          <w:rFonts w:ascii="Arial" w:hAnsi="Arial" w:cs="Arial"/>
        </w:rPr>
        <w:t>.</w:t>
      </w:r>
      <w:r w:rsidR="00C80A8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ze strany prodávajícího.</w:t>
      </w:r>
    </w:p>
    <w:p w14:paraId="674D4BBE" w14:textId="10A29BD9" w:rsidR="00970164" w:rsidRPr="00E24209" w:rsidRDefault="00970164" w:rsidP="00772C68">
      <w:pPr>
        <w:pStyle w:val="Odstavecseseznamem"/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>Prodávající se zavazuje splnit předmět smlouvy prostřednictvím osob s potřebnou kvalifikací a odborností. V případě, že prodávající použije</w:t>
      </w:r>
      <w:r w:rsidR="002A2782">
        <w:rPr>
          <w:rFonts w:ascii="Arial" w:hAnsi="Arial" w:cs="Arial"/>
          <w:color w:val="000000" w:themeColor="text1"/>
        </w:rPr>
        <w:t>,</w:t>
      </w:r>
      <w:r w:rsidRPr="004A1FA1">
        <w:rPr>
          <w:rFonts w:ascii="Arial" w:hAnsi="Arial" w:cs="Arial"/>
          <w:color w:val="000000" w:themeColor="text1"/>
        </w:rPr>
        <w:t xml:space="preserve"> byť i jen k plnění určité části předmětu této smlouvy poddodavatele, odpovídá prodávající za plnění poskytnuté poddodavatelem tak, jako by toto plnění poskytoval prodávající sám.</w:t>
      </w:r>
    </w:p>
    <w:p w14:paraId="7C5B06D3" w14:textId="5EBC10DB" w:rsidR="007B63DD" w:rsidRDefault="00970164" w:rsidP="00E24209">
      <w:pPr>
        <w:pStyle w:val="Odstavecseseznamem"/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>Kupující se zavazuje za předmět koupě zaplatit dohodnutou cenu.</w:t>
      </w:r>
    </w:p>
    <w:p w14:paraId="6FDF8117" w14:textId="77777777" w:rsidR="00A512C0" w:rsidRDefault="00A512C0" w:rsidP="00A512C0">
      <w:pPr>
        <w:pStyle w:val="Odstavecseseznamem"/>
        <w:spacing w:before="120" w:after="0" w:line="240" w:lineRule="auto"/>
        <w:ind w:left="857"/>
        <w:jc w:val="both"/>
        <w:rPr>
          <w:rFonts w:ascii="Arial" w:hAnsi="Arial" w:cs="Arial"/>
          <w:color w:val="000000" w:themeColor="text1"/>
        </w:rPr>
      </w:pPr>
    </w:p>
    <w:p w14:paraId="24F18235" w14:textId="60F719D5" w:rsidR="00721194" w:rsidRPr="004A1FA1" w:rsidRDefault="00721194" w:rsidP="00772C68">
      <w:pPr>
        <w:pStyle w:val="Odstavecseseznamem"/>
        <w:numPr>
          <w:ilvl w:val="0"/>
          <w:numId w:val="1"/>
        </w:numPr>
        <w:spacing w:before="120"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4A1FA1">
        <w:rPr>
          <w:rFonts w:ascii="Arial" w:hAnsi="Arial" w:cs="Arial"/>
          <w:b/>
          <w:color w:val="000000" w:themeColor="text1"/>
        </w:rPr>
        <w:t xml:space="preserve">Místo a lhůty </w:t>
      </w:r>
      <w:r w:rsidR="00BA35D2" w:rsidRPr="004A1FA1">
        <w:rPr>
          <w:rFonts w:ascii="Arial" w:hAnsi="Arial" w:cs="Arial"/>
          <w:b/>
          <w:color w:val="000000" w:themeColor="text1"/>
        </w:rPr>
        <w:t>dodání předmětu koupě</w:t>
      </w:r>
    </w:p>
    <w:p w14:paraId="601D00F8" w14:textId="77777777" w:rsidR="00721194" w:rsidRPr="004A1FA1" w:rsidRDefault="00721194" w:rsidP="00DA76E9">
      <w:pPr>
        <w:pStyle w:val="Odstavecseseznamem"/>
        <w:spacing w:before="120" w:after="0" w:line="240" w:lineRule="auto"/>
        <w:ind w:left="851"/>
        <w:jc w:val="both"/>
        <w:rPr>
          <w:rFonts w:ascii="Arial" w:hAnsi="Arial" w:cs="Arial"/>
          <w:b/>
          <w:color w:val="000000" w:themeColor="text1"/>
        </w:rPr>
      </w:pPr>
    </w:p>
    <w:p w14:paraId="4D2784BB" w14:textId="19EC9D68" w:rsidR="00772C68" w:rsidRPr="00E24209" w:rsidRDefault="00721194" w:rsidP="00772C68">
      <w:pPr>
        <w:pStyle w:val="Odstavecseseznamem"/>
        <w:numPr>
          <w:ilvl w:val="1"/>
          <w:numId w:val="1"/>
        </w:numPr>
        <w:spacing w:after="0" w:line="240" w:lineRule="auto"/>
        <w:ind w:left="856" w:hanging="431"/>
        <w:contextualSpacing w:val="0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>Míst</w:t>
      </w:r>
      <w:r w:rsidR="00296F45">
        <w:rPr>
          <w:rFonts w:ascii="Arial" w:hAnsi="Arial" w:cs="Arial"/>
          <w:color w:val="000000" w:themeColor="text1"/>
        </w:rPr>
        <w:t>em p</w:t>
      </w:r>
      <w:r w:rsidR="001E7932" w:rsidRPr="004A1FA1">
        <w:rPr>
          <w:rFonts w:ascii="Arial" w:hAnsi="Arial" w:cs="Arial"/>
          <w:color w:val="000000" w:themeColor="text1"/>
        </w:rPr>
        <w:t xml:space="preserve">lnění </w:t>
      </w:r>
      <w:r w:rsidR="00296F45">
        <w:rPr>
          <w:rFonts w:ascii="Arial" w:hAnsi="Arial" w:cs="Arial"/>
          <w:color w:val="000000" w:themeColor="text1"/>
        </w:rPr>
        <w:t>je sídlo kupujícího.</w:t>
      </w:r>
      <w:r w:rsidR="001E7932" w:rsidRPr="004A1FA1">
        <w:rPr>
          <w:rFonts w:ascii="Arial" w:hAnsi="Arial" w:cs="Arial"/>
          <w:color w:val="000000" w:themeColor="text1"/>
        </w:rPr>
        <w:t xml:space="preserve"> </w:t>
      </w:r>
    </w:p>
    <w:p w14:paraId="001BD9EC" w14:textId="18402565" w:rsidR="00BA0A85" w:rsidRPr="004A1FA1" w:rsidRDefault="00721194" w:rsidP="00772C68">
      <w:pPr>
        <w:pStyle w:val="Odstavecseseznamem"/>
        <w:numPr>
          <w:ilvl w:val="1"/>
          <w:numId w:val="1"/>
        </w:numPr>
        <w:spacing w:after="0" w:line="240" w:lineRule="auto"/>
        <w:ind w:left="856" w:hanging="431"/>
        <w:contextualSpacing w:val="0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lastRenderedPageBreak/>
        <w:t xml:space="preserve">Prodávající se zavazuje dodat </w:t>
      </w:r>
      <w:r w:rsidR="00BD3ADD" w:rsidRPr="004A1FA1">
        <w:rPr>
          <w:rFonts w:ascii="Arial" w:hAnsi="Arial" w:cs="Arial"/>
          <w:color w:val="000000" w:themeColor="text1"/>
        </w:rPr>
        <w:t xml:space="preserve">předmět koupě v termínu do </w:t>
      </w:r>
      <w:r w:rsidR="008975C9" w:rsidRPr="007B63DD">
        <w:rPr>
          <w:rFonts w:ascii="Arial" w:hAnsi="Arial" w:cs="Arial"/>
          <w:b/>
          <w:color w:val="000000" w:themeColor="text1"/>
        </w:rPr>
        <w:t>3</w:t>
      </w:r>
      <w:r w:rsidR="00653588">
        <w:rPr>
          <w:rFonts w:ascii="Arial" w:hAnsi="Arial" w:cs="Arial"/>
          <w:b/>
          <w:color w:val="000000" w:themeColor="text1"/>
        </w:rPr>
        <w:t>0</w:t>
      </w:r>
      <w:r w:rsidR="008975C9" w:rsidRPr="007B63DD">
        <w:rPr>
          <w:rFonts w:ascii="Arial" w:hAnsi="Arial" w:cs="Arial"/>
          <w:b/>
          <w:color w:val="000000" w:themeColor="text1"/>
        </w:rPr>
        <w:t>.3.2026</w:t>
      </w:r>
      <w:r w:rsidR="00BA0A85" w:rsidRPr="004A1FA1">
        <w:rPr>
          <w:rFonts w:ascii="Arial" w:hAnsi="Arial" w:cs="Arial"/>
          <w:color w:val="000000" w:themeColor="text1"/>
        </w:rPr>
        <w:t>.</w:t>
      </w:r>
      <w:r w:rsidR="00296F45">
        <w:rPr>
          <w:rFonts w:ascii="Arial" w:hAnsi="Arial" w:cs="Arial"/>
          <w:color w:val="000000" w:themeColor="text1"/>
        </w:rPr>
        <w:t xml:space="preserve"> </w:t>
      </w:r>
      <w:r w:rsidR="00720BE6">
        <w:rPr>
          <w:rFonts w:ascii="Arial" w:hAnsi="Arial" w:cs="Arial"/>
          <w:color w:val="000000" w:themeColor="text1"/>
        </w:rPr>
        <w:t>Předmět koupě se považuje za dodaný jeho protokolá</w:t>
      </w:r>
      <w:r w:rsidR="00215DF9">
        <w:rPr>
          <w:rFonts w:ascii="Arial" w:hAnsi="Arial" w:cs="Arial"/>
          <w:color w:val="000000" w:themeColor="text1"/>
        </w:rPr>
        <w:t>rn</w:t>
      </w:r>
      <w:r w:rsidR="00AC7C20">
        <w:rPr>
          <w:rFonts w:ascii="Arial" w:hAnsi="Arial" w:cs="Arial"/>
          <w:color w:val="000000" w:themeColor="text1"/>
        </w:rPr>
        <w:t>ím převzetím kupujícím dle čl. 2</w:t>
      </w:r>
      <w:r w:rsidR="00215DF9">
        <w:rPr>
          <w:rFonts w:ascii="Arial" w:hAnsi="Arial" w:cs="Arial"/>
          <w:color w:val="000000" w:themeColor="text1"/>
        </w:rPr>
        <w:t>., odst.</w:t>
      </w:r>
      <w:r w:rsidR="00AC7C20">
        <w:rPr>
          <w:rFonts w:ascii="Arial" w:hAnsi="Arial" w:cs="Arial"/>
          <w:color w:val="000000" w:themeColor="text1"/>
        </w:rPr>
        <w:t xml:space="preserve"> 2</w:t>
      </w:r>
      <w:r w:rsidR="00FD1F66">
        <w:rPr>
          <w:rFonts w:ascii="Arial" w:hAnsi="Arial" w:cs="Arial"/>
          <w:color w:val="000000" w:themeColor="text1"/>
        </w:rPr>
        <w:t xml:space="preserve">.3 </w:t>
      </w:r>
      <w:r w:rsidR="00AC7C20">
        <w:rPr>
          <w:rFonts w:ascii="Arial" w:hAnsi="Arial" w:cs="Arial"/>
          <w:color w:val="000000" w:themeColor="text1"/>
        </w:rPr>
        <w:t>až 2</w:t>
      </w:r>
      <w:r w:rsidR="00720BE6">
        <w:rPr>
          <w:rFonts w:ascii="Arial" w:hAnsi="Arial" w:cs="Arial"/>
          <w:color w:val="000000" w:themeColor="text1"/>
        </w:rPr>
        <w:t>.5.</w:t>
      </w:r>
    </w:p>
    <w:p w14:paraId="4783D9FF" w14:textId="77777777" w:rsidR="00772C68" w:rsidRPr="004A1FA1" w:rsidRDefault="00772C68" w:rsidP="00772C68">
      <w:pPr>
        <w:pStyle w:val="Odstavecseseznamem"/>
        <w:spacing w:after="0" w:line="240" w:lineRule="auto"/>
        <w:ind w:left="856"/>
        <w:contextualSpacing w:val="0"/>
        <w:jc w:val="both"/>
        <w:rPr>
          <w:rFonts w:ascii="Arial" w:hAnsi="Arial" w:cs="Arial"/>
          <w:color w:val="000000" w:themeColor="text1"/>
        </w:rPr>
      </w:pPr>
    </w:p>
    <w:p w14:paraId="7D82DAF3" w14:textId="372B9ECF" w:rsidR="00772C68" w:rsidRPr="00E24209" w:rsidRDefault="00721194" w:rsidP="00772C68">
      <w:pPr>
        <w:pStyle w:val="Odstavecseseznamem"/>
        <w:numPr>
          <w:ilvl w:val="1"/>
          <w:numId w:val="1"/>
        </w:numPr>
        <w:spacing w:after="0" w:line="240" w:lineRule="auto"/>
        <w:ind w:left="856" w:hanging="431"/>
        <w:contextualSpacing w:val="0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 xml:space="preserve">Předání a převzetí předmětu </w:t>
      </w:r>
      <w:r w:rsidR="00957DD2" w:rsidRPr="004A1FA1">
        <w:rPr>
          <w:rFonts w:ascii="Arial" w:hAnsi="Arial" w:cs="Arial"/>
          <w:color w:val="000000" w:themeColor="text1"/>
        </w:rPr>
        <w:t>koupě</w:t>
      </w:r>
      <w:r w:rsidRPr="004A1FA1">
        <w:rPr>
          <w:rFonts w:ascii="Arial" w:hAnsi="Arial" w:cs="Arial"/>
          <w:color w:val="000000" w:themeColor="text1"/>
        </w:rPr>
        <w:t xml:space="preserve"> </w:t>
      </w:r>
      <w:r w:rsidR="00957DD2" w:rsidRPr="004A1FA1">
        <w:rPr>
          <w:rFonts w:ascii="Arial" w:hAnsi="Arial" w:cs="Arial"/>
          <w:color w:val="000000" w:themeColor="text1"/>
        </w:rPr>
        <w:t xml:space="preserve">dle </w:t>
      </w:r>
      <w:r w:rsidR="007B63DD">
        <w:rPr>
          <w:rFonts w:ascii="Arial" w:hAnsi="Arial" w:cs="Arial"/>
          <w:color w:val="000000" w:themeColor="text1"/>
        </w:rPr>
        <w:t xml:space="preserve">této smlouvy </w:t>
      </w:r>
      <w:r w:rsidR="00296F45">
        <w:rPr>
          <w:rFonts w:ascii="Arial" w:hAnsi="Arial" w:cs="Arial"/>
          <w:color w:val="000000" w:themeColor="text1"/>
        </w:rPr>
        <w:t xml:space="preserve">bude </w:t>
      </w:r>
      <w:r w:rsidR="00957DD2" w:rsidRPr="004A1FA1">
        <w:rPr>
          <w:rFonts w:ascii="Arial" w:hAnsi="Arial" w:cs="Arial"/>
          <w:color w:val="000000" w:themeColor="text1"/>
        </w:rPr>
        <w:t xml:space="preserve">potvrzeno oboustranně potvrzeným </w:t>
      </w:r>
      <w:r w:rsidR="00824B46" w:rsidRPr="004A1FA1">
        <w:rPr>
          <w:rFonts w:ascii="Arial" w:hAnsi="Arial" w:cs="Arial"/>
          <w:color w:val="000000" w:themeColor="text1"/>
        </w:rPr>
        <w:t>předávacím protokolem</w:t>
      </w:r>
      <w:r w:rsidR="007D3744" w:rsidRPr="004A1FA1">
        <w:rPr>
          <w:rFonts w:ascii="Arial" w:hAnsi="Arial" w:cs="Arial"/>
          <w:color w:val="000000" w:themeColor="text1"/>
        </w:rPr>
        <w:t>,</w:t>
      </w:r>
      <w:r w:rsidR="00957DD2" w:rsidRPr="004A1FA1">
        <w:rPr>
          <w:rFonts w:ascii="Arial" w:hAnsi="Arial" w:cs="Arial"/>
          <w:color w:val="000000" w:themeColor="text1"/>
        </w:rPr>
        <w:t xml:space="preserve"> který vytvoří prodávající a</w:t>
      </w:r>
      <w:r w:rsidR="007D3744" w:rsidRPr="004A1FA1">
        <w:rPr>
          <w:rFonts w:ascii="Arial" w:hAnsi="Arial" w:cs="Arial"/>
          <w:color w:val="000000" w:themeColor="text1"/>
        </w:rPr>
        <w:t xml:space="preserve"> na němž osoba oprávněná </w:t>
      </w:r>
      <w:r w:rsidR="00323D47">
        <w:rPr>
          <w:rFonts w:ascii="Arial" w:hAnsi="Arial" w:cs="Arial"/>
          <w:color w:val="000000" w:themeColor="text1"/>
        </w:rPr>
        <w:t xml:space="preserve">jednat za kupujícího ve věcech technických </w:t>
      </w:r>
      <w:r w:rsidR="00957DD2" w:rsidRPr="004A1FA1">
        <w:rPr>
          <w:rFonts w:ascii="Arial" w:hAnsi="Arial" w:cs="Arial"/>
          <w:color w:val="000000" w:themeColor="text1"/>
        </w:rPr>
        <w:t>uvedená v</w:t>
      </w:r>
      <w:r w:rsidR="00215DF9">
        <w:rPr>
          <w:rFonts w:ascii="Arial" w:hAnsi="Arial" w:cs="Arial"/>
          <w:color w:val="000000" w:themeColor="text1"/>
        </w:rPr>
        <w:t xml:space="preserve"> čl. 5, odst. </w:t>
      </w:r>
      <w:r w:rsidR="00FD1F66">
        <w:rPr>
          <w:rFonts w:ascii="Arial" w:hAnsi="Arial" w:cs="Arial"/>
          <w:color w:val="000000" w:themeColor="text1"/>
        </w:rPr>
        <w:t>5.2 svým</w:t>
      </w:r>
      <w:r w:rsidR="007D3744" w:rsidRPr="004A1FA1">
        <w:rPr>
          <w:rFonts w:ascii="Arial" w:hAnsi="Arial" w:cs="Arial"/>
          <w:color w:val="000000" w:themeColor="text1"/>
        </w:rPr>
        <w:t xml:space="preserve"> podpisem potvrdí </w:t>
      </w:r>
      <w:r w:rsidR="00323D47">
        <w:rPr>
          <w:rFonts w:ascii="Arial" w:hAnsi="Arial" w:cs="Arial"/>
          <w:color w:val="000000" w:themeColor="text1"/>
        </w:rPr>
        <w:t xml:space="preserve">řádné </w:t>
      </w:r>
      <w:r w:rsidR="007D3744" w:rsidRPr="004A1FA1">
        <w:rPr>
          <w:rFonts w:ascii="Arial" w:hAnsi="Arial" w:cs="Arial"/>
          <w:color w:val="000000" w:themeColor="text1"/>
        </w:rPr>
        <w:t>převzetí dodávky.</w:t>
      </w:r>
      <w:r w:rsidR="00957DD2" w:rsidRPr="004A1FA1">
        <w:rPr>
          <w:rFonts w:ascii="Arial" w:hAnsi="Arial" w:cs="Arial"/>
          <w:color w:val="000000" w:themeColor="text1"/>
        </w:rPr>
        <w:t xml:space="preserve"> </w:t>
      </w:r>
    </w:p>
    <w:p w14:paraId="1ECE68D0" w14:textId="31248994" w:rsidR="00772C68" w:rsidRPr="00E24209" w:rsidRDefault="008D4CB3" w:rsidP="00772C68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 xml:space="preserve">Vlastnické právo k předmětu koupě přechází na </w:t>
      </w:r>
      <w:r w:rsidR="001E7932" w:rsidRPr="004A1FA1">
        <w:rPr>
          <w:rFonts w:ascii="Arial" w:hAnsi="Arial" w:cs="Arial"/>
          <w:color w:val="000000" w:themeColor="text1"/>
        </w:rPr>
        <w:t>kupujícího</w:t>
      </w:r>
      <w:r w:rsidRPr="004A1FA1">
        <w:rPr>
          <w:rFonts w:ascii="Arial" w:hAnsi="Arial" w:cs="Arial"/>
          <w:color w:val="000000" w:themeColor="text1"/>
        </w:rPr>
        <w:t xml:space="preserve"> okamžikem podpisu </w:t>
      </w:r>
      <w:r w:rsidR="00BA35D2" w:rsidRPr="004A1FA1">
        <w:rPr>
          <w:rFonts w:ascii="Arial" w:hAnsi="Arial" w:cs="Arial"/>
          <w:color w:val="000000" w:themeColor="text1"/>
        </w:rPr>
        <w:t>předávacího protokolu</w:t>
      </w:r>
      <w:r w:rsidRPr="004A1FA1">
        <w:rPr>
          <w:rFonts w:ascii="Arial" w:hAnsi="Arial" w:cs="Arial"/>
          <w:color w:val="000000" w:themeColor="text1"/>
        </w:rPr>
        <w:t>. V témže okamžiku přechází na kupujícího nebezpečí škody na tomtéž předmětu.</w:t>
      </w:r>
    </w:p>
    <w:p w14:paraId="6F97AD41" w14:textId="77777777" w:rsidR="009C27CA" w:rsidRPr="004A1FA1" w:rsidRDefault="009C27CA" w:rsidP="00772C68">
      <w:pPr>
        <w:pStyle w:val="Odstavecseseznamem"/>
        <w:numPr>
          <w:ilvl w:val="1"/>
          <w:numId w:val="1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>Předávací protokol bude obsahovat následující náležitosti:</w:t>
      </w:r>
    </w:p>
    <w:p w14:paraId="28DE9193" w14:textId="100CB829" w:rsidR="009C27CA" w:rsidRPr="004A1FA1" w:rsidRDefault="009C27CA" w:rsidP="00772C68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>označení předávacího protokolu a jeho číslo</w:t>
      </w:r>
      <w:r w:rsidR="00FD1F66">
        <w:rPr>
          <w:rFonts w:ascii="Arial" w:hAnsi="Arial" w:cs="Arial"/>
          <w:color w:val="000000" w:themeColor="text1"/>
        </w:rPr>
        <w:t>;</w:t>
      </w:r>
    </w:p>
    <w:p w14:paraId="7D836AB9" w14:textId="4C5805AF" w:rsidR="009C27CA" w:rsidRPr="004A1FA1" w:rsidRDefault="00FD1F66" w:rsidP="00772C68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identifikaci</w:t>
      </w:r>
      <w:r w:rsidR="00700AA3" w:rsidRPr="004A1FA1">
        <w:rPr>
          <w:rFonts w:ascii="Arial" w:hAnsi="Arial" w:cs="Arial"/>
          <w:color w:val="000000" w:themeColor="text1"/>
        </w:rPr>
        <w:t xml:space="preserve"> </w:t>
      </w:r>
      <w:r w:rsidR="009C27CA" w:rsidRPr="004A1FA1">
        <w:rPr>
          <w:rFonts w:ascii="Arial" w:hAnsi="Arial" w:cs="Arial"/>
          <w:color w:val="000000" w:themeColor="text1"/>
        </w:rPr>
        <w:t>prodávajícího a kupujícího</w:t>
      </w:r>
      <w:r>
        <w:rPr>
          <w:rFonts w:ascii="Arial" w:hAnsi="Arial" w:cs="Arial"/>
          <w:color w:val="000000" w:themeColor="text1"/>
        </w:rPr>
        <w:t>, dodací adresu;</w:t>
      </w:r>
      <w:r w:rsidR="009C27CA" w:rsidRPr="004A1FA1">
        <w:rPr>
          <w:rFonts w:ascii="Arial" w:hAnsi="Arial" w:cs="Arial"/>
          <w:color w:val="000000" w:themeColor="text1"/>
        </w:rPr>
        <w:t xml:space="preserve"> </w:t>
      </w:r>
    </w:p>
    <w:p w14:paraId="35A22F7F" w14:textId="27DC758B" w:rsidR="009C27CA" w:rsidRPr="004A1FA1" w:rsidRDefault="00700AA3" w:rsidP="00772C68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>označení</w:t>
      </w:r>
      <w:r w:rsidR="009C27CA" w:rsidRPr="004A1FA1">
        <w:rPr>
          <w:rFonts w:ascii="Arial" w:hAnsi="Arial" w:cs="Arial"/>
          <w:color w:val="000000" w:themeColor="text1"/>
        </w:rPr>
        <w:t xml:space="preserve"> této kupní smlouvy</w:t>
      </w:r>
      <w:r w:rsidRPr="004A1FA1">
        <w:rPr>
          <w:rFonts w:ascii="Arial" w:hAnsi="Arial" w:cs="Arial"/>
          <w:color w:val="000000" w:themeColor="text1"/>
        </w:rPr>
        <w:t xml:space="preserve"> (č. j.)</w:t>
      </w:r>
      <w:r w:rsidR="00FD1F66">
        <w:rPr>
          <w:rFonts w:ascii="Arial" w:hAnsi="Arial" w:cs="Arial"/>
          <w:color w:val="000000" w:themeColor="text1"/>
        </w:rPr>
        <w:t>;</w:t>
      </w:r>
    </w:p>
    <w:p w14:paraId="2A04F161" w14:textId="1A83F7E2" w:rsidR="009C27CA" w:rsidRPr="004A1FA1" w:rsidRDefault="00FD1F66" w:rsidP="00772C68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přesnou specifikaci</w:t>
      </w:r>
      <w:r w:rsidR="009C27CA" w:rsidRPr="004A1FA1">
        <w:rPr>
          <w:rFonts w:ascii="Arial" w:hAnsi="Arial" w:cs="Arial"/>
          <w:color w:val="000000" w:themeColor="text1"/>
        </w:rPr>
        <w:t xml:space="preserve"> předmětu koupě, množství</w:t>
      </w:r>
      <w:r>
        <w:rPr>
          <w:rFonts w:ascii="Arial" w:hAnsi="Arial" w:cs="Arial"/>
          <w:color w:val="000000" w:themeColor="text1"/>
        </w:rPr>
        <w:t>;</w:t>
      </w:r>
      <w:r w:rsidR="009C27CA" w:rsidRPr="004A1FA1">
        <w:rPr>
          <w:rFonts w:ascii="Arial" w:hAnsi="Arial" w:cs="Arial"/>
          <w:color w:val="000000" w:themeColor="text1"/>
        </w:rPr>
        <w:t xml:space="preserve"> </w:t>
      </w:r>
    </w:p>
    <w:p w14:paraId="72A167A1" w14:textId="02786967" w:rsidR="006E316C" w:rsidRDefault="00FD1F66" w:rsidP="00772C68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datum a podpis</w:t>
      </w:r>
      <w:r w:rsidR="00957DD2" w:rsidRPr="004A1FA1">
        <w:rPr>
          <w:rFonts w:ascii="Arial" w:hAnsi="Arial" w:cs="Arial"/>
          <w:color w:val="000000" w:themeColor="text1"/>
        </w:rPr>
        <w:t xml:space="preserve"> prodávajícího a kupujícího</w:t>
      </w:r>
      <w:r w:rsidR="006E316C">
        <w:rPr>
          <w:rFonts w:ascii="Arial" w:hAnsi="Arial" w:cs="Arial"/>
          <w:color w:val="000000" w:themeColor="text1"/>
        </w:rPr>
        <w:t>.</w:t>
      </w:r>
    </w:p>
    <w:p w14:paraId="0B684AC1" w14:textId="77777777" w:rsidR="00B94A58" w:rsidRDefault="00B94A58" w:rsidP="00DA76E9">
      <w:pPr>
        <w:pStyle w:val="Odstavecseseznamem"/>
        <w:spacing w:before="120" w:after="0" w:line="240" w:lineRule="auto"/>
        <w:ind w:left="1576"/>
        <w:contextualSpacing w:val="0"/>
        <w:jc w:val="both"/>
        <w:rPr>
          <w:rFonts w:ascii="Arial" w:hAnsi="Arial" w:cs="Arial"/>
          <w:color w:val="000000" w:themeColor="text1"/>
        </w:rPr>
      </w:pPr>
    </w:p>
    <w:p w14:paraId="3B088317" w14:textId="77777777" w:rsidR="00721194" w:rsidRPr="004A1FA1" w:rsidRDefault="00721194" w:rsidP="00772C68">
      <w:pPr>
        <w:pStyle w:val="Odstavecseseznamem"/>
        <w:numPr>
          <w:ilvl w:val="0"/>
          <w:numId w:val="1"/>
        </w:numPr>
        <w:spacing w:before="120"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4A1FA1">
        <w:rPr>
          <w:rFonts w:ascii="Arial" w:hAnsi="Arial" w:cs="Arial"/>
          <w:b/>
          <w:color w:val="000000" w:themeColor="text1"/>
        </w:rPr>
        <w:t>Cena a platební podmínky</w:t>
      </w:r>
    </w:p>
    <w:p w14:paraId="5099CCF1" w14:textId="77777777" w:rsidR="00721194" w:rsidRPr="004A1FA1" w:rsidRDefault="00721194" w:rsidP="00772C68">
      <w:pPr>
        <w:pStyle w:val="Odstavecseseznamem"/>
        <w:spacing w:before="120" w:after="0" w:line="240" w:lineRule="auto"/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37580D3F" w14:textId="055E10E3" w:rsidR="00721194" w:rsidRPr="004A1FA1" w:rsidRDefault="00EB7EEF" w:rsidP="00EB7EEF">
      <w:pPr>
        <w:pStyle w:val="Odstavecseseznamem"/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Kupní cena za předmět koupě </w:t>
      </w:r>
      <w:r w:rsidRPr="00EB7EEF">
        <w:rPr>
          <w:rFonts w:ascii="Arial" w:hAnsi="Arial" w:cs="Arial"/>
          <w:color w:val="000000" w:themeColor="text1"/>
        </w:rPr>
        <w:t>je mezi smluvními stranami na zákl</w:t>
      </w:r>
      <w:r>
        <w:rPr>
          <w:rFonts w:ascii="Arial" w:hAnsi="Arial" w:cs="Arial"/>
          <w:color w:val="000000" w:themeColor="text1"/>
        </w:rPr>
        <w:t>adě cenové nabídky prodávajícího podané v rámci výběrového řízení na veřejnou zakázku</w:t>
      </w:r>
      <w:r w:rsidRPr="00EB7EEF">
        <w:rPr>
          <w:rFonts w:ascii="Arial" w:hAnsi="Arial" w:cs="Arial"/>
          <w:color w:val="000000" w:themeColor="text1"/>
        </w:rPr>
        <w:t xml:space="preserve"> sjednána následovně</w:t>
      </w:r>
      <w:r>
        <w:rPr>
          <w:rFonts w:ascii="Arial" w:hAnsi="Arial" w:cs="Arial"/>
          <w:color w:val="000000" w:themeColor="text1"/>
        </w:rPr>
        <w:t>:</w:t>
      </w:r>
    </w:p>
    <w:p w14:paraId="1F21784E" w14:textId="0F0AEC3D" w:rsidR="00346B74" w:rsidRDefault="005D624E" w:rsidP="00064A4B">
      <w:pPr>
        <w:pStyle w:val="Odstavecseseznamem"/>
        <w:spacing w:before="120" w:after="0" w:line="240" w:lineRule="auto"/>
        <w:ind w:left="857"/>
        <w:jc w:val="both"/>
        <w:rPr>
          <w:rFonts w:ascii="Arial" w:hAnsi="Arial" w:cs="Arial"/>
          <w:color w:val="000000" w:themeColor="text1"/>
        </w:rPr>
      </w:pPr>
      <w:r w:rsidRPr="00B932A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089E3DE" wp14:editId="7CAD6BA1">
            <wp:simplePos x="0" y="0"/>
            <wp:positionH relativeFrom="column">
              <wp:posOffset>392430</wp:posOffset>
            </wp:positionH>
            <wp:positionV relativeFrom="paragraph">
              <wp:posOffset>165735</wp:posOffset>
            </wp:positionV>
            <wp:extent cx="5848350" cy="2092960"/>
            <wp:effectExtent l="0" t="0" r="0" b="2540"/>
            <wp:wrapSquare wrapText="bothSides"/>
            <wp:docPr id="1199972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125C7" w14:textId="56DD9E33" w:rsidR="00B932A5" w:rsidRDefault="00B932A5" w:rsidP="00EA7B25">
      <w:pPr>
        <w:pStyle w:val="Odstavecseseznamem"/>
        <w:spacing w:before="120" w:after="0" w:line="240" w:lineRule="auto"/>
        <w:ind w:left="857" w:hanging="999"/>
        <w:jc w:val="both"/>
        <w:rPr>
          <w:rFonts w:ascii="Arial" w:hAnsi="Arial" w:cs="Arial"/>
          <w:color w:val="000000" w:themeColor="text1"/>
        </w:rPr>
      </w:pPr>
    </w:p>
    <w:p w14:paraId="4E268A57" w14:textId="7B50DC94" w:rsidR="00762472" w:rsidRPr="004A1FA1" w:rsidRDefault="00762472" w:rsidP="00982389">
      <w:pPr>
        <w:pStyle w:val="Odstavecseseznamem"/>
        <w:spacing w:before="120" w:after="0" w:line="240" w:lineRule="auto"/>
        <w:ind w:left="857"/>
        <w:jc w:val="both"/>
        <w:rPr>
          <w:rFonts w:ascii="Arial" w:hAnsi="Arial" w:cs="Arial"/>
          <w:color w:val="000000" w:themeColor="text1"/>
        </w:rPr>
      </w:pPr>
    </w:p>
    <w:p w14:paraId="47D4B114" w14:textId="67B80991" w:rsidR="00721194" w:rsidRPr="00E24209" w:rsidRDefault="002D23DC" w:rsidP="00E24209">
      <w:pPr>
        <w:pStyle w:val="Odstavecseseznamem"/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>Kupní</w:t>
      </w:r>
      <w:r w:rsidR="00721194" w:rsidRPr="004A1FA1">
        <w:rPr>
          <w:rFonts w:ascii="Arial" w:hAnsi="Arial" w:cs="Arial"/>
          <w:color w:val="000000" w:themeColor="text1"/>
        </w:rPr>
        <w:t xml:space="preserve"> cena </w:t>
      </w:r>
      <w:r w:rsidR="0008037E">
        <w:rPr>
          <w:rFonts w:ascii="Arial" w:hAnsi="Arial" w:cs="Arial"/>
          <w:color w:val="000000" w:themeColor="text1"/>
        </w:rPr>
        <w:t>sjednaná v této s</w:t>
      </w:r>
      <w:r w:rsidR="0008037E" w:rsidRPr="0008037E">
        <w:rPr>
          <w:rFonts w:ascii="Arial" w:hAnsi="Arial" w:cs="Arial"/>
          <w:color w:val="000000" w:themeColor="text1"/>
        </w:rPr>
        <w:t>mlouvě je nejvýše přípustná, konečná a</w:t>
      </w:r>
      <w:r w:rsidR="0008037E">
        <w:rPr>
          <w:rFonts w:ascii="Arial" w:hAnsi="Arial" w:cs="Arial"/>
          <w:color w:val="000000" w:themeColor="text1"/>
        </w:rPr>
        <w:t xml:space="preserve"> nepřekročitelná a</w:t>
      </w:r>
      <w:r w:rsidR="0008037E" w:rsidRPr="0008037E">
        <w:rPr>
          <w:rFonts w:ascii="Arial" w:hAnsi="Arial" w:cs="Arial"/>
          <w:color w:val="000000" w:themeColor="text1"/>
        </w:rPr>
        <w:t xml:space="preserve"> zahrnu</w:t>
      </w:r>
      <w:r w:rsidR="0008037E">
        <w:rPr>
          <w:rFonts w:ascii="Arial" w:hAnsi="Arial" w:cs="Arial"/>
          <w:color w:val="000000" w:themeColor="text1"/>
        </w:rPr>
        <w:t>je veškeré náklady prodávajícího spojené s plněním dle této s</w:t>
      </w:r>
      <w:r w:rsidR="0008037E" w:rsidRPr="0008037E">
        <w:rPr>
          <w:rFonts w:ascii="Arial" w:hAnsi="Arial" w:cs="Arial"/>
          <w:color w:val="000000" w:themeColor="text1"/>
        </w:rPr>
        <w:t>mlouvy</w:t>
      </w:r>
      <w:r w:rsidR="00721194" w:rsidRPr="004A1FA1">
        <w:rPr>
          <w:rFonts w:ascii="Arial" w:hAnsi="Arial" w:cs="Arial"/>
          <w:color w:val="000000" w:themeColor="text1"/>
        </w:rPr>
        <w:t>.</w:t>
      </w:r>
    </w:p>
    <w:p w14:paraId="48388E83" w14:textId="67932061" w:rsidR="00721194" w:rsidRPr="00E24209" w:rsidRDefault="002D23DC" w:rsidP="00E24209">
      <w:pPr>
        <w:pStyle w:val="Odstavecseseznamem"/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 xml:space="preserve">Kupní </w:t>
      </w:r>
      <w:r w:rsidR="00721194" w:rsidRPr="004A1FA1">
        <w:rPr>
          <w:rFonts w:ascii="Arial" w:hAnsi="Arial" w:cs="Arial"/>
          <w:color w:val="000000" w:themeColor="text1"/>
        </w:rPr>
        <w:t xml:space="preserve">cenu je možné upravit pouze v souvislosti se změnou </w:t>
      </w:r>
      <w:r w:rsidR="004002DD" w:rsidRPr="004002DD">
        <w:rPr>
          <w:rFonts w:ascii="Arial" w:hAnsi="Arial" w:cs="Arial"/>
          <w:color w:val="000000" w:themeColor="text1"/>
        </w:rPr>
        <w:t xml:space="preserve">sazby daně z přidané hodnoty </w:t>
      </w:r>
      <w:r w:rsidR="004002DD">
        <w:rPr>
          <w:rFonts w:ascii="Arial" w:hAnsi="Arial" w:cs="Arial"/>
          <w:color w:val="000000" w:themeColor="text1"/>
        </w:rPr>
        <w:t>(DPH).</w:t>
      </w:r>
      <w:r w:rsidR="00721194" w:rsidRPr="004A1FA1">
        <w:rPr>
          <w:rFonts w:ascii="Arial" w:hAnsi="Arial" w:cs="Arial"/>
          <w:color w:val="000000" w:themeColor="text1"/>
        </w:rPr>
        <w:t xml:space="preserve"> </w:t>
      </w:r>
      <w:r w:rsidR="004002DD" w:rsidRPr="004002DD">
        <w:rPr>
          <w:rFonts w:ascii="Arial" w:hAnsi="Arial" w:cs="Arial"/>
          <w:color w:val="000000" w:themeColor="text1"/>
        </w:rPr>
        <w:t xml:space="preserve">V případě změny zákonné sazby </w:t>
      </w:r>
      <w:r w:rsidR="004002DD">
        <w:rPr>
          <w:rFonts w:ascii="Arial" w:hAnsi="Arial" w:cs="Arial"/>
          <w:color w:val="000000" w:themeColor="text1"/>
        </w:rPr>
        <w:t>DPH</w:t>
      </w:r>
      <w:r w:rsidR="004002DD" w:rsidRPr="004002DD">
        <w:rPr>
          <w:rFonts w:ascii="Arial" w:hAnsi="Arial" w:cs="Arial"/>
          <w:color w:val="000000" w:themeColor="text1"/>
        </w:rPr>
        <w:t xml:space="preserve"> v důsledku změny právních předpisů, bude </w:t>
      </w:r>
      <w:r w:rsidR="00270B2B">
        <w:rPr>
          <w:rFonts w:ascii="Arial" w:hAnsi="Arial" w:cs="Arial"/>
          <w:color w:val="000000" w:themeColor="text1"/>
        </w:rPr>
        <w:t xml:space="preserve">kupní cena </w:t>
      </w:r>
      <w:r w:rsidR="004002DD" w:rsidRPr="004002DD">
        <w:rPr>
          <w:rFonts w:ascii="Arial" w:hAnsi="Arial" w:cs="Arial"/>
          <w:color w:val="000000" w:themeColor="text1"/>
        </w:rPr>
        <w:t>upravena tak, že k ceně bez DPH bude připočtena DPH ve výši platné ke dni uskutečnění zdanitelného plnění.</w:t>
      </w:r>
      <w:r w:rsidR="00CC2024" w:rsidRPr="00CC2024">
        <w:rPr>
          <w:rFonts w:ascii="Arial" w:hAnsi="Arial" w:cs="Arial"/>
        </w:rPr>
        <w:t xml:space="preserve"> </w:t>
      </w:r>
      <w:r w:rsidR="00CC2024" w:rsidRPr="002D799A">
        <w:rPr>
          <w:rFonts w:ascii="Arial" w:hAnsi="Arial" w:cs="Arial"/>
        </w:rPr>
        <w:t>Smluvní strany se dohod</w:t>
      </w:r>
      <w:r w:rsidR="00CC2024">
        <w:rPr>
          <w:rFonts w:ascii="Arial" w:hAnsi="Arial" w:cs="Arial"/>
        </w:rPr>
        <w:t>ly, že v případě změny kupní ceny</w:t>
      </w:r>
      <w:r w:rsidR="00CC2024" w:rsidRPr="002D799A">
        <w:rPr>
          <w:rFonts w:ascii="Arial" w:hAnsi="Arial" w:cs="Arial"/>
        </w:rPr>
        <w:t xml:space="preserve"> z důvodu změny sazby DPH není nutné uzavírat dodatek ke smlouvě, pokud se nemění cena bez DPH</w:t>
      </w:r>
      <w:r w:rsidR="00CC2024">
        <w:rPr>
          <w:rFonts w:ascii="Arial" w:hAnsi="Arial" w:cs="Arial"/>
        </w:rPr>
        <w:t>.</w:t>
      </w:r>
    </w:p>
    <w:p w14:paraId="2EFC3F8C" w14:textId="20CDC059" w:rsidR="00721194" w:rsidRPr="00E24209" w:rsidRDefault="00721194" w:rsidP="00E24209">
      <w:pPr>
        <w:pStyle w:val="Odstavecseseznamem"/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 xml:space="preserve">Smluvní strany </w:t>
      </w:r>
      <w:r w:rsidR="00824B46" w:rsidRPr="004A1FA1">
        <w:rPr>
          <w:rFonts w:ascii="Arial" w:hAnsi="Arial" w:cs="Arial"/>
          <w:color w:val="000000" w:themeColor="text1"/>
        </w:rPr>
        <w:t xml:space="preserve">se dohodly, že </w:t>
      </w:r>
      <w:r w:rsidR="004119AC" w:rsidRPr="004A1FA1">
        <w:rPr>
          <w:rFonts w:ascii="Arial" w:hAnsi="Arial" w:cs="Arial"/>
          <w:color w:val="000000" w:themeColor="text1"/>
        </w:rPr>
        <w:t xml:space="preserve">celková </w:t>
      </w:r>
      <w:r w:rsidR="00824B46" w:rsidRPr="004A1FA1">
        <w:rPr>
          <w:rFonts w:ascii="Arial" w:hAnsi="Arial" w:cs="Arial"/>
          <w:color w:val="000000" w:themeColor="text1"/>
        </w:rPr>
        <w:t>cena za předmět této smlouvy bude uhrazena</w:t>
      </w:r>
      <w:r w:rsidR="00C60A30">
        <w:rPr>
          <w:rFonts w:ascii="Arial" w:hAnsi="Arial" w:cs="Arial"/>
          <w:color w:val="000000" w:themeColor="text1"/>
        </w:rPr>
        <w:t xml:space="preserve"> na základě daňového dokladu (dále také jen „</w:t>
      </w:r>
      <w:r w:rsidR="00C60A30" w:rsidRPr="00C60A30">
        <w:rPr>
          <w:rFonts w:ascii="Arial" w:hAnsi="Arial" w:cs="Arial"/>
          <w:b/>
          <w:color w:val="000000" w:themeColor="text1"/>
        </w:rPr>
        <w:t>faktury</w:t>
      </w:r>
      <w:r w:rsidR="00C60A30">
        <w:rPr>
          <w:rFonts w:ascii="Arial" w:hAnsi="Arial" w:cs="Arial"/>
          <w:color w:val="000000" w:themeColor="text1"/>
        </w:rPr>
        <w:t>“)</w:t>
      </w:r>
      <w:r w:rsidR="004119AC" w:rsidRPr="004A1FA1">
        <w:rPr>
          <w:rFonts w:ascii="Arial" w:hAnsi="Arial" w:cs="Arial"/>
          <w:color w:val="000000" w:themeColor="text1"/>
        </w:rPr>
        <w:t xml:space="preserve"> doručeného </w:t>
      </w:r>
      <w:r w:rsidR="004E0E08">
        <w:rPr>
          <w:rFonts w:ascii="Arial" w:hAnsi="Arial" w:cs="Arial"/>
          <w:color w:val="000000" w:themeColor="text1"/>
        </w:rPr>
        <w:t xml:space="preserve">elektronicky </w:t>
      </w:r>
      <w:r w:rsidR="0054237A" w:rsidRPr="004A1FA1">
        <w:rPr>
          <w:rFonts w:ascii="Arial" w:hAnsi="Arial" w:cs="Arial"/>
          <w:color w:val="000000" w:themeColor="text1"/>
        </w:rPr>
        <w:t>do datové schránky</w:t>
      </w:r>
      <w:r w:rsidR="004119AC" w:rsidRPr="004A1FA1">
        <w:rPr>
          <w:rFonts w:ascii="Arial" w:hAnsi="Arial" w:cs="Arial"/>
          <w:color w:val="000000" w:themeColor="text1"/>
        </w:rPr>
        <w:t xml:space="preserve"> kupujícího</w:t>
      </w:r>
      <w:r w:rsidR="004E0E08">
        <w:rPr>
          <w:rFonts w:ascii="Arial" w:hAnsi="Arial" w:cs="Arial"/>
          <w:color w:val="000000" w:themeColor="text1"/>
        </w:rPr>
        <w:t xml:space="preserve"> nebo na adresu </w:t>
      </w:r>
      <w:r w:rsidR="004E0E08" w:rsidRPr="004E0E08">
        <w:rPr>
          <w:rFonts w:ascii="Arial" w:hAnsi="Arial" w:cs="Arial"/>
          <w:b/>
          <w:color w:val="000000" w:themeColor="text1"/>
        </w:rPr>
        <w:t>epodatelna@svscr.cz</w:t>
      </w:r>
      <w:r w:rsidR="004119AC" w:rsidRPr="004A1FA1">
        <w:rPr>
          <w:rFonts w:ascii="Arial" w:hAnsi="Arial" w:cs="Arial"/>
          <w:color w:val="000000" w:themeColor="text1"/>
        </w:rPr>
        <w:t xml:space="preserve">, </w:t>
      </w:r>
      <w:r w:rsidR="00824B46" w:rsidRPr="004A1FA1">
        <w:rPr>
          <w:rFonts w:ascii="Arial" w:hAnsi="Arial" w:cs="Arial"/>
          <w:color w:val="000000" w:themeColor="text1"/>
        </w:rPr>
        <w:t xml:space="preserve">kterou </w:t>
      </w:r>
      <w:r w:rsidR="0054237A" w:rsidRPr="004A1FA1">
        <w:rPr>
          <w:rFonts w:ascii="Arial" w:hAnsi="Arial" w:cs="Arial"/>
          <w:color w:val="000000" w:themeColor="text1"/>
        </w:rPr>
        <w:t xml:space="preserve">prodávající vystaví </w:t>
      </w:r>
      <w:r w:rsidR="00F131AF" w:rsidRPr="004A1FA1">
        <w:rPr>
          <w:rFonts w:ascii="Arial" w:hAnsi="Arial" w:cs="Arial"/>
          <w:color w:val="000000" w:themeColor="text1"/>
        </w:rPr>
        <w:t xml:space="preserve">nejpozději </w:t>
      </w:r>
      <w:r w:rsidR="0054237A" w:rsidRPr="004A1FA1">
        <w:rPr>
          <w:rFonts w:ascii="Arial" w:hAnsi="Arial" w:cs="Arial"/>
          <w:color w:val="000000" w:themeColor="text1"/>
        </w:rPr>
        <w:t xml:space="preserve">do </w:t>
      </w:r>
      <w:r w:rsidR="00F131AF" w:rsidRPr="004A1FA1">
        <w:rPr>
          <w:rFonts w:ascii="Arial" w:hAnsi="Arial" w:cs="Arial"/>
          <w:color w:val="000000" w:themeColor="text1"/>
        </w:rPr>
        <w:t>10</w:t>
      </w:r>
      <w:r w:rsidR="0054237A" w:rsidRPr="004A1FA1">
        <w:rPr>
          <w:rFonts w:ascii="Arial" w:hAnsi="Arial" w:cs="Arial"/>
          <w:color w:val="000000" w:themeColor="text1"/>
        </w:rPr>
        <w:t xml:space="preserve"> dnů po</w:t>
      </w:r>
      <w:r w:rsidR="00824B46" w:rsidRPr="004A1FA1">
        <w:rPr>
          <w:rFonts w:ascii="Arial" w:hAnsi="Arial" w:cs="Arial"/>
          <w:color w:val="000000" w:themeColor="text1"/>
        </w:rPr>
        <w:t xml:space="preserve"> řádném předání předmětu koupě</w:t>
      </w:r>
      <w:r w:rsidR="00720BE6">
        <w:rPr>
          <w:rFonts w:ascii="Arial" w:hAnsi="Arial" w:cs="Arial"/>
          <w:color w:val="000000" w:themeColor="text1"/>
        </w:rPr>
        <w:t xml:space="preserve">. </w:t>
      </w:r>
      <w:r w:rsidR="00A75DB8" w:rsidRPr="004A1FA1">
        <w:rPr>
          <w:rFonts w:ascii="Arial" w:hAnsi="Arial" w:cs="Arial"/>
          <w:color w:val="000000" w:themeColor="text1"/>
        </w:rPr>
        <w:t>Fakturačním místem</w:t>
      </w:r>
      <w:r w:rsidR="00720BE6">
        <w:rPr>
          <w:rFonts w:ascii="Arial" w:hAnsi="Arial" w:cs="Arial"/>
          <w:color w:val="000000" w:themeColor="text1"/>
        </w:rPr>
        <w:t xml:space="preserve"> </w:t>
      </w:r>
      <w:r w:rsidR="00A75DB8" w:rsidRPr="004A1FA1">
        <w:rPr>
          <w:rFonts w:ascii="Arial" w:hAnsi="Arial" w:cs="Arial"/>
          <w:color w:val="000000" w:themeColor="text1"/>
        </w:rPr>
        <w:t>je Stá</w:t>
      </w:r>
      <w:r w:rsidR="00F87122" w:rsidRPr="004A1FA1">
        <w:rPr>
          <w:rFonts w:ascii="Arial" w:hAnsi="Arial" w:cs="Arial"/>
          <w:color w:val="000000" w:themeColor="text1"/>
        </w:rPr>
        <w:t>t</w:t>
      </w:r>
      <w:r w:rsidR="00A75DB8" w:rsidRPr="004A1FA1">
        <w:rPr>
          <w:rFonts w:ascii="Arial" w:hAnsi="Arial" w:cs="Arial"/>
          <w:color w:val="000000" w:themeColor="text1"/>
        </w:rPr>
        <w:t>ní veterinární správa, Slezská100/7, 120 00 Praha 2, ID datové schránky: d2vairv.</w:t>
      </w:r>
    </w:p>
    <w:p w14:paraId="1BE19B0C" w14:textId="007760BC" w:rsidR="00721194" w:rsidRPr="00E24209" w:rsidRDefault="0054237A" w:rsidP="00E24209">
      <w:pPr>
        <w:pStyle w:val="Odstavecseseznamem"/>
        <w:numPr>
          <w:ilvl w:val="1"/>
          <w:numId w:val="1"/>
        </w:numPr>
        <w:spacing w:after="0"/>
        <w:ind w:left="856" w:hanging="431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 xml:space="preserve">Faktura bude uhrazena bankovním převodem se splatností minimálně </w:t>
      </w:r>
      <w:r w:rsidR="0074659A" w:rsidRPr="004A1FA1">
        <w:rPr>
          <w:rFonts w:ascii="Arial" w:hAnsi="Arial" w:cs="Arial"/>
          <w:color w:val="000000" w:themeColor="text1"/>
        </w:rPr>
        <w:t>30</w:t>
      </w:r>
      <w:r w:rsidRPr="004A1FA1">
        <w:rPr>
          <w:rFonts w:ascii="Arial" w:hAnsi="Arial" w:cs="Arial"/>
          <w:color w:val="000000" w:themeColor="text1"/>
        </w:rPr>
        <w:t xml:space="preserve"> dní ode dne </w:t>
      </w:r>
      <w:r w:rsidR="00F131AF" w:rsidRPr="004A1FA1">
        <w:rPr>
          <w:rFonts w:ascii="Arial" w:hAnsi="Arial" w:cs="Arial"/>
          <w:color w:val="000000" w:themeColor="text1"/>
        </w:rPr>
        <w:t>doručení</w:t>
      </w:r>
      <w:r w:rsidRPr="004A1FA1">
        <w:rPr>
          <w:rFonts w:ascii="Arial" w:hAnsi="Arial" w:cs="Arial"/>
          <w:color w:val="000000" w:themeColor="text1"/>
        </w:rPr>
        <w:t xml:space="preserve"> faktury </w:t>
      </w:r>
      <w:r w:rsidR="00004753">
        <w:rPr>
          <w:rFonts w:ascii="Arial" w:hAnsi="Arial" w:cs="Arial"/>
          <w:color w:val="000000" w:themeColor="text1"/>
        </w:rPr>
        <w:t>kupujícímu</w:t>
      </w:r>
      <w:r w:rsidRPr="004A1FA1">
        <w:rPr>
          <w:rFonts w:ascii="Arial" w:hAnsi="Arial" w:cs="Arial"/>
          <w:color w:val="000000" w:themeColor="text1"/>
        </w:rPr>
        <w:t>.</w:t>
      </w:r>
    </w:p>
    <w:p w14:paraId="08B43B74" w14:textId="2AB740DB" w:rsidR="00D17D90" w:rsidRPr="00E24209" w:rsidRDefault="00D17D90" w:rsidP="00D17D9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17D90">
        <w:rPr>
          <w:rFonts w:ascii="Arial" w:hAnsi="Arial" w:cs="Arial"/>
          <w:color w:val="000000" w:themeColor="text1"/>
        </w:rPr>
        <w:t>Faktur</w:t>
      </w:r>
      <w:r>
        <w:rPr>
          <w:rFonts w:ascii="Arial" w:hAnsi="Arial" w:cs="Arial"/>
          <w:color w:val="000000" w:themeColor="text1"/>
        </w:rPr>
        <w:t>a musí obsahovat odkaz na tuto s</w:t>
      </w:r>
      <w:r w:rsidRPr="00D17D90">
        <w:rPr>
          <w:rFonts w:ascii="Arial" w:hAnsi="Arial" w:cs="Arial"/>
          <w:color w:val="000000" w:themeColor="text1"/>
        </w:rPr>
        <w:t>mlouvu a dále náležitosti stanovené příslušnými právními předpisy, zejména zákonem č. 235/2004 Sb., o dani z přidané hodnoty, ve znění</w:t>
      </w:r>
      <w:r>
        <w:rPr>
          <w:rFonts w:ascii="Arial" w:hAnsi="Arial" w:cs="Arial"/>
          <w:color w:val="000000" w:themeColor="text1"/>
        </w:rPr>
        <w:t xml:space="preserve"> pozdějších předpisů. Přílohou faktury</w:t>
      </w:r>
      <w:r w:rsidRPr="004A1FA1">
        <w:rPr>
          <w:rFonts w:ascii="Arial" w:hAnsi="Arial" w:cs="Arial"/>
          <w:color w:val="000000" w:themeColor="text1"/>
        </w:rPr>
        <w:t xml:space="preserve"> bud</w:t>
      </w:r>
      <w:r>
        <w:rPr>
          <w:rFonts w:ascii="Arial" w:hAnsi="Arial" w:cs="Arial"/>
          <w:color w:val="000000" w:themeColor="text1"/>
        </w:rPr>
        <w:t>e předávací protokol za řádně splněnou</w:t>
      </w:r>
      <w:r w:rsidRPr="004A1FA1">
        <w:rPr>
          <w:rFonts w:ascii="Arial" w:hAnsi="Arial" w:cs="Arial"/>
          <w:color w:val="000000" w:themeColor="text1"/>
        </w:rPr>
        <w:t xml:space="preserve"> dodávk</w:t>
      </w:r>
      <w:r>
        <w:rPr>
          <w:rFonts w:ascii="Arial" w:hAnsi="Arial" w:cs="Arial"/>
          <w:color w:val="000000" w:themeColor="text1"/>
        </w:rPr>
        <w:t>u předmětu koupě</w:t>
      </w:r>
      <w:r w:rsidR="00721194" w:rsidRPr="004A1FA1">
        <w:rPr>
          <w:rFonts w:ascii="Arial" w:hAnsi="Arial" w:cs="Arial"/>
          <w:color w:val="000000" w:themeColor="text1"/>
        </w:rPr>
        <w:t xml:space="preserve">. </w:t>
      </w:r>
    </w:p>
    <w:p w14:paraId="2F8EF166" w14:textId="142846E1" w:rsidR="00721194" w:rsidRPr="00E24209" w:rsidRDefault="00D17D90" w:rsidP="00E2420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Kupující má právo fakturu prodávajícímu</w:t>
      </w:r>
      <w:r w:rsidRPr="00D17D90">
        <w:rPr>
          <w:rFonts w:ascii="Arial" w:hAnsi="Arial" w:cs="Arial"/>
          <w:color w:val="000000" w:themeColor="text1"/>
        </w:rPr>
        <w:t xml:space="preserve"> před uplynutím lhůty splatnosti vrátit, aniž by došlo k prodlení s jejím zaplacením, (i) obsahuje-li nesprávné údaje, (</w:t>
      </w:r>
      <w:proofErr w:type="spellStart"/>
      <w:r w:rsidRPr="00D17D90">
        <w:rPr>
          <w:rFonts w:ascii="Arial" w:hAnsi="Arial" w:cs="Arial"/>
          <w:color w:val="000000" w:themeColor="text1"/>
        </w:rPr>
        <w:t>ii</w:t>
      </w:r>
      <w:proofErr w:type="spellEnd"/>
      <w:r w:rsidRPr="00D17D90">
        <w:rPr>
          <w:rFonts w:ascii="Arial" w:hAnsi="Arial" w:cs="Arial"/>
          <w:color w:val="000000" w:themeColor="text1"/>
        </w:rPr>
        <w:t>) chybí-li některá z náležitostí stanovenýc</w:t>
      </w:r>
      <w:r>
        <w:rPr>
          <w:rFonts w:ascii="Arial" w:hAnsi="Arial" w:cs="Arial"/>
          <w:color w:val="000000" w:themeColor="text1"/>
        </w:rPr>
        <w:t>h právními předpisy nebo touto smlouvou nebo (</w:t>
      </w:r>
      <w:proofErr w:type="spellStart"/>
      <w:r>
        <w:rPr>
          <w:rFonts w:ascii="Arial" w:hAnsi="Arial" w:cs="Arial"/>
          <w:color w:val="000000" w:themeColor="text1"/>
        </w:rPr>
        <w:t>iii</w:t>
      </w:r>
      <w:proofErr w:type="spellEnd"/>
      <w:r>
        <w:rPr>
          <w:rFonts w:ascii="Arial" w:hAnsi="Arial" w:cs="Arial"/>
          <w:color w:val="000000" w:themeColor="text1"/>
        </w:rPr>
        <w:t>) není-li k f</w:t>
      </w:r>
      <w:r w:rsidRPr="00D17D90">
        <w:rPr>
          <w:rFonts w:ascii="Arial" w:hAnsi="Arial" w:cs="Arial"/>
          <w:color w:val="000000" w:themeColor="text1"/>
        </w:rPr>
        <w:t xml:space="preserve">aktuře připojena kopie </w:t>
      </w:r>
      <w:r>
        <w:rPr>
          <w:rFonts w:ascii="Arial" w:hAnsi="Arial" w:cs="Arial"/>
          <w:color w:val="000000" w:themeColor="text1"/>
        </w:rPr>
        <w:t xml:space="preserve">oboustranně </w:t>
      </w:r>
      <w:r w:rsidRPr="00D17D90">
        <w:rPr>
          <w:rFonts w:ascii="Arial" w:hAnsi="Arial" w:cs="Arial"/>
          <w:color w:val="000000" w:themeColor="text1"/>
        </w:rPr>
        <w:t xml:space="preserve">potvrzeného </w:t>
      </w:r>
      <w:r>
        <w:rPr>
          <w:rFonts w:ascii="Arial" w:hAnsi="Arial" w:cs="Arial"/>
          <w:color w:val="000000" w:themeColor="text1"/>
        </w:rPr>
        <w:t>předávacího protokolu</w:t>
      </w:r>
      <w:r w:rsidRPr="00D17D90">
        <w:rPr>
          <w:rFonts w:ascii="Arial" w:hAnsi="Arial" w:cs="Arial"/>
          <w:color w:val="000000" w:themeColor="text1"/>
        </w:rPr>
        <w:t>. V takovém případě se běh lhůty splatnosti staví a nová lhůta v délce třiceti (30) kalendářních dnů počne plynout ode dne d</w:t>
      </w:r>
      <w:r>
        <w:rPr>
          <w:rFonts w:ascii="Arial" w:hAnsi="Arial" w:cs="Arial"/>
          <w:color w:val="000000" w:themeColor="text1"/>
        </w:rPr>
        <w:t>oručení nové faktury kupujícímu</w:t>
      </w:r>
      <w:r w:rsidR="00721194" w:rsidRPr="00D17D90">
        <w:rPr>
          <w:rFonts w:ascii="Arial" w:hAnsi="Arial" w:cs="Arial"/>
          <w:color w:val="000000" w:themeColor="text1"/>
        </w:rPr>
        <w:t>.</w:t>
      </w:r>
    </w:p>
    <w:p w14:paraId="19CF961F" w14:textId="7A2841D5" w:rsidR="00721194" w:rsidRDefault="00721194" w:rsidP="00772C68">
      <w:pPr>
        <w:pStyle w:val="Odstavecseseznamem"/>
        <w:numPr>
          <w:ilvl w:val="1"/>
          <w:numId w:val="1"/>
        </w:numPr>
        <w:spacing w:before="120" w:after="0" w:line="240" w:lineRule="auto"/>
        <w:ind w:left="856" w:hanging="431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>Fakturace i platby budou prováděny v české měně.</w:t>
      </w:r>
    </w:p>
    <w:p w14:paraId="757271BA" w14:textId="77777777" w:rsidR="00550284" w:rsidRPr="004A1FA1" w:rsidRDefault="00550284" w:rsidP="00550284">
      <w:pPr>
        <w:pStyle w:val="Odstavecseseznamem"/>
        <w:spacing w:before="120" w:after="0" w:line="240" w:lineRule="auto"/>
        <w:ind w:left="856"/>
        <w:jc w:val="both"/>
        <w:rPr>
          <w:rFonts w:ascii="Arial" w:hAnsi="Arial" w:cs="Arial"/>
          <w:color w:val="000000" w:themeColor="text1"/>
        </w:rPr>
      </w:pPr>
    </w:p>
    <w:p w14:paraId="74FE6E49" w14:textId="77777777" w:rsidR="00721194" w:rsidRPr="004A1FA1" w:rsidRDefault="00721194" w:rsidP="00772C68">
      <w:pPr>
        <w:pStyle w:val="Odstavecseseznamem"/>
        <w:numPr>
          <w:ilvl w:val="0"/>
          <w:numId w:val="1"/>
        </w:numPr>
        <w:spacing w:before="120" w:after="0" w:line="240" w:lineRule="auto"/>
        <w:ind w:left="856" w:hanging="431"/>
        <w:jc w:val="center"/>
        <w:rPr>
          <w:rFonts w:ascii="Arial" w:hAnsi="Arial" w:cs="Arial"/>
          <w:b/>
          <w:color w:val="000000" w:themeColor="text1"/>
        </w:rPr>
      </w:pPr>
      <w:r w:rsidRPr="004A1FA1">
        <w:rPr>
          <w:rFonts w:ascii="Arial" w:hAnsi="Arial" w:cs="Arial"/>
          <w:b/>
          <w:color w:val="000000" w:themeColor="text1"/>
        </w:rPr>
        <w:t>Oprávněné osoby</w:t>
      </w:r>
    </w:p>
    <w:p w14:paraId="5FD9CD52" w14:textId="77777777" w:rsidR="00721194" w:rsidRPr="004A1FA1" w:rsidRDefault="00721194" w:rsidP="00772C68">
      <w:pPr>
        <w:pStyle w:val="Odstavecseseznamem"/>
        <w:spacing w:before="120" w:after="0" w:line="240" w:lineRule="auto"/>
        <w:ind w:left="856" w:hanging="431"/>
        <w:jc w:val="both"/>
        <w:rPr>
          <w:rFonts w:ascii="Arial" w:hAnsi="Arial" w:cs="Arial"/>
          <w:b/>
          <w:color w:val="000000" w:themeColor="text1"/>
        </w:rPr>
      </w:pPr>
    </w:p>
    <w:p w14:paraId="41A6A4B8" w14:textId="7C4EA0F5" w:rsidR="003D7002" w:rsidRDefault="002F45D4" w:rsidP="002F45D4">
      <w:pPr>
        <w:pStyle w:val="Odstavecseseznamem"/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Osobami pověřenými jednat za s</w:t>
      </w:r>
      <w:r w:rsidRPr="002F45D4">
        <w:rPr>
          <w:rFonts w:ascii="Arial" w:hAnsi="Arial" w:cs="Arial"/>
          <w:color w:val="000000" w:themeColor="text1"/>
        </w:rPr>
        <w:t>mluvn</w:t>
      </w:r>
      <w:r>
        <w:rPr>
          <w:rFonts w:ascii="Arial" w:hAnsi="Arial" w:cs="Arial"/>
          <w:color w:val="000000" w:themeColor="text1"/>
        </w:rPr>
        <w:t>í strany během plnění dle této s</w:t>
      </w:r>
      <w:r w:rsidRPr="002F45D4">
        <w:rPr>
          <w:rFonts w:ascii="Arial" w:hAnsi="Arial" w:cs="Arial"/>
          <w:color w:val="000000" w:themeColor="text1"/>
        </w:rPr>
        <w:t xml:space="preserve">mlouvy jsou </w:t>
      </w:r>
      <w:r w:rsidR="00A4455F">
        <w:rPr>
          <w:rFonts w:ascii="Arial" w:hAnsi="Arial" w:cs="Arial"/>
          <w:color w:val="000000" w:themeColor="text1"/>
        </w:rPr>
        <w:t xml:space="preserve">za </w:t>
      </w:r>
      <w:r w:rsidR="00A4455F" w:rsidRPr="00C52EF8">
        <w:rPr>
          <w:rFonts w:ascii="Arial" w:hAnsi="Arial" w:cs="Arial"/>
          <w:b/>
          <w:color w:val="000000" w:themeColor="text1"/>
        </w:rPr>
        <w:t>prodávajícího</w:t>
      </w:r>
      <w:r w:rsidR="00A4455F">
        <w:rPr>
          <w:rFonts w:ascii="Arial" w:hAnsi="Arial" w:cs="Arial"/>
          <w:color w:val="000000" w:themeColor="text1"/>
        </w:rPr>
        <w:t>:</w:t>
      </w:r>
    </w:p>
    <w:p w14:paraId="6F81E1EB" w14:textId="53D23D09" w:rsidR="00A4455F" w:rsidRPr="004A1FA1" w:rsidRDefault="00C52EF8" w:rsidP="00FD35BE">
      <w:pPr>
        <w:pStyle w:val="Odstavecseseznamem"/>
        <w:numPr>
          <w:ilvl w:val="0"/>
          <w:numId w:val="18"/>
        </w:num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ve věcech obchodních a </w:t>
      </w:r>
      <w:r w:rsidR="00A4455F">
        <w:rPr>
          <w:rFonts w:ascii="Arial" w:hAnsi="Arial" w:cs="Arial"/>
          <w:color w:val="000000" w:themeColor="text1"/>
        </w:rPr>
        <w:t>pro podepsání předávacího protokolu</w:t>
      </w:r>
    </w:p>
    <w:p w14:paraId="310A1032" w14:textId="766E2B44" w:rsidR="00854C05" w:rsidRPr="00903C87" w:rsidRDefault="00854C05" w:rsidP="00854C05">
      <w:pPr>
        <w:pStyle w:val="Odstavecseseznamem"/>
        <w:spacing w:before="120" w:after="0" w:line="240" w:lineRule="auto"/>
        <w:ind w:left="856"/>
        <w:jc w:val="both"/>
        <w:rPr>
          <w:rFonts w:ascii="Arial" w:hAnsi="Arial" w:cs="Arial"/>
          <w:color w:val="000000" w:themeColor="text1"/>
          <w:lang w:val="en-US"/>
        </w:rPr>
      </w:pPr>
      <w:r w:rsidRPr="00903C87">
        <w:rPr>
          <w:rFonts w:ascii="Arial" w:hAnsi="Arial" w:cs="Arial"/>
          <w:color w:val="000000" w:themeColor="text1"/>
        </w:rPr>
        <w:t>jméno:</w:t>
      </w:r>
      <w:r w:rsidR="00FD35BE" w:rsidRPr="00903C87">
        <w:rPr>
          <w:rFonts w:ascii="Arial" w:hAnsi="Arial" w:cs="Arial"/>
          <w:color w:val="000000" w:themeColor="text1"/>
          <w:lang w:val="en-US"/>
        </w:rPr>
        <w:t xml:space="preserve"> </w:t>
      </w:r>
      <w:r w:rsidR="00FD35BE" w:rsidRPr="00E24209">
        <w:rPr>
          <w:rFonts w:ascii="Arial" w:hAnsi="Arial" w:cs="Arial"/>
          <w:color w:val="000000" w:themeColor="text1"/>
          <w:highlight w:val="yellow"/>
          <w:lang w:val="en-US"/>
        </w:rPr>
        <w:t>[</w:t>
      </w:r>
      <w:r w:rsidR="00FD35BE" w:rsidRPr="00E24209">
        <w:rPr>
          <w:rFonts w:ascii="Arial" w:hAnsi="Arial" w:cs="Arial"/>
          <w:color w:val="000000" w:themeColor="text1"/>
          <w:highlight w:val="yellow"/>
        </w:rPr>
        <w:t>bude doplněno před podpisem smlouvy</w:t>
      </w:r>
      <w:r w:rsidR="00C52EF8">
        <w:rPr>
          <w:rFonts w:ascii="Arial" w:hAnsi="Arial" w:cs="Arial"/>
          <w:color w:val="000000" w:themeColor="text1"/>
        </w:rPr>
        <w:t>],</w:t>
      </w:r>
      <w:r w:rsidR="00FD35BE" w:rsidRPr="00903C87">
        <w:rPr>
          <w:rFonts w:ascii="Arial" w:hAnsi="Arial" w:cs="Arial"/>
          <w:color w:val="000000" w:themeColor="text1"/>
        </w:rPr>
        <w:t xml:space="preserve"> </w:t>
      </w:r>
      <w:r w:rsidRPr="00903C87">
        <w:rPr>
          <w:rFonts w:ascii="Arial" w:hAnsi="Arial" w:cs="Arial"/>
          <w:color w:val="000000" w:themeColor="text1"/>
        </w:rPr>
        <w:t>telefon:</w:t>
      </w:r>
      <w:r w:rsidR="00FD35BE" w:rsidRPr="00903C87">
        <w:rPr>
          <w:rFonts w:ascii="Arial" w:hAnsi="Arial" w:cs="Arial"/>
          <w:color w:val="000000" w:themeColor="text1"/>
          <w:lang w:val="en-US"/>
        </w:rPr>
        <w:t xml:space="preserve"> </w:t>
      </w:r>
      <w:r w:rsidR="00FD35BE" w:rsidRPr="00E24209">
        <w:rPr>
          <w:rFonts w:ascii="Arial" w:hAnsi="Arial" w:cs="Arial"/>
          <w:color w:val="000000" w:themeColor="text1"/>
          <w:highlight w:val="yellow"/>
          <w:lang w:val="en-US"/>
        </w:rPr>
        <w:t>[</w:t>
      </w:r>
      <w:r w:rsidR="00FD35BE" w:rsidRPr="00E24209">
        <w:rPr>
          <w:rFonts w:ascii="Arial" w:hAnsi="Arial" w:cs="Arial"/>
          <w:color w:val="000000" w:themeColor="text1"/>
          <w:highlight w:val="yellow"/>
        </w:rPr>
        <w:t>bude doplněno před podpisem smlouvy</w:t>
      </w:r>
      <w:r w:rsidR="00C52EF8">
        <w:rPr>
          <w:rFonts w:ascii="Arial" w:hAnsi="Arial" w:cs="Arial"/>
          <w:color w:val="000000" w:themeColor="text1"/>
        </w:rPr>
        <w:t>],</w:t>
      </w:r>
      <w:r w:rsidR="00FD35BE" w:rsidRPr="00903C87">
        <w:rPr>
          <w:rFonts w:ascii="Arial" w:hAnsi="Arial" w:cs="Arial"/>
          <w:color w:val="000000" w:themeColor="text1"/>
        </w:rPr>
        <w:t xml:space="preserve"> </w:t>
      </w:r>
      <w:r w:rsidRPr="00903C87">
        <w:rPr>
          <w:rFonts w:ascii="Arial" w:hAnsi="Arial" w:cs="Arial"/>
          <w:color w:val="000000" w:themeColor="text1"/>
        </w:rPr>
        <w:t>email:</w:t>
      </w:r>
      <w:r w:rsidR="00FD35BE" w:rsidRPr="00903C87">
        <w:rPr>
          <w:rFonts w:ascii="Arial" w:hAnsi="Arial" w:cs="Arial"/>
          <w:color w:val="000000" w:themeColor="text1"/>
          <w:lang w:val="en-US"/>
        </w:rPr>
        <w:t xml:space="preserve"> [</w:t>
      </w:r>
      <w:r w:rsidR="00FD35BE" w:rsidRPr="00E24209">
        <w:rPr>
          <w:rFonts w:ascii="Arial" w:hAnsi="Arial" w:cs="Arial"/>
          <w:color w:val="000000" w:themeColor="text1"/>
          <w:highlight w:val="yellow"/>
        </w:rPr>
        <w:t>bude doplněno před podpisem smlouvy</w:t>
      </w:r>
      <w:r w:rsidR="00903C87">
        <w:rPr>
          <w:rFonts w:ascii="Arial" w:hAnsi="Arial" w:cs="Arial"/>
          <w:color w:val="000000" w:themeColor="text1"/>
          <w:lang w:val="en-US"/>
        </w:rPr>
        <w:t>]</w:t>
      </w:r>
    </w:p>
    <w:p w14:paraId="3E65985A" w14:textId="4FFB2DD6" w:rsidR="00A4455F" w:rsidRPr="00903C87" w:rsidRDefault="00A4455F" w:rsidP="00FD35BE">
      <w:pPr>
        <w:pStyle w:val="Odstavecseseznamem"/>
        <w:numPr>
          <w:ilvl w:val="0"/>
          <w:numId w:val="18"/>
        </w:num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903C87">
        <w:rPr>
          <w:rFonts w:ascii="Arial" w:hAnsi="Arial" w:cs="Arial"/>
          <w:color w:val="000000" w:themeColor="text1"/>
        </w:rPr>
        <w:t>pro řešení technických záležitostí:</w:t>
      </w:r>
    </w:p>
    <w:p w14:paraId="0AD9D0FF" w14:textId="4DC717CC" w:rsidR="00854C05" w:rsidRPr="004A1FA1" w:rsidRDefault="00854C05" w:rsidP="00854C05">
      <w:pPr>
        <w:pStyle w:val="Odstavecseseznamem"/>
        <w:spacing w:before="120" w:after="0" w:line="240" w:lineRule="auto"/>
        <w:ind w:left="856"/>
        <w:jc w:val="both"/>
        <w:rPr>
          <w:rFonts w:ascii="Arial" w:hAnsi="Arial" w:cs="Arial"/>
          <w:color w:val="000000" w:themeColor="text1"/>
          <w:highlight w:val="yellow"/>
        </w:rPr>
      </w:pPr>
      <w:r w:rsidRPr="00903C87">
        <w:rPr>
          <w:rFonts w:ascii="Arial" w:hAnsi="Arial" w:cs="Arial"/>
          <w:color w:val="000000" w:themeColor="text1"/>
        </w:rPr>
        <w:t>jméno:</w:t>
      </w:r>
      <w:r w:rsidR="00FD35BE" w:rsidRPr="00903C87">
        <w:rPr>
          <w:rFonts w:ascii="Arial" w:hAnsi="Arial" w:cs="Arial"/>
          <w:color w:val="000000" w:themeColor="text1"/>
          <w:lang w:val="en-US"/>
        </w:rPr>
        <w:t xml:space="preserve"> [</w:t>
      </w:r>
      <w:r w:rsidR="00FD35BE" w:rsidRPr="00E24209">
        <w:rPr>
          <w:rFonts w:ascii="Arial" w:hAnsi="Arial" w:cs="Arial"/>
          <w:color w:val="000000" w:themeColor="text1"/>
          <w:highlight w:val="yellow"/>
        </w:rPr>
        <w:t>bude doplněno před podpisem smlouvy</w:t>
      </w:r>
      <w:r w:rsidR="00903C87">
        <w:rPr>
          <w:rFonts w:ascii="Arial" w:hAnsi="Arial" w:cs="Arial"/>
          <w:color w:val="000000" w:themeColor="text1"/>
          <w:lang w:val="en-US"/>
        </w:rPr>
        <w:t>]</w:t>
      </w:r>
      <w:r w:rsidR="00903C87">
        <w:rPr>
          <w:rFonts w:ascii="Arial" w:hAnsi="Arial" w:cs="Arial"/>
          <w:color w:val="000000" w:themeColor="text1"/>
        </w:rPr>
        <w:t>,</w:t>
      </w:r>
      <w:r w:rsidR="00FD35BE" w:rsidRPr="00903C87">
        <w:rPr>
          <w:rFonts w:ascii="Arial" w:hAnsi="Arial" w:cs="Arial"/>
          <w:color w:val="000000" w:themeColor="text1"/>
        </w:rPr>
        <w:t xml:space="preserve"> </w:t>
      </w:r>
      <w:r w:rsidRPr="00903C87">
        <w:rPr>
          <w:rFonts w:ascii="Arial" w:hAnsi="Arial" w:cs="Arial"/>
          <w:color w:val="000000" w:themeColor="text1"/>
        </w:rPr>
        <w:t>telefon</w:t>
      </w:r>
      <w:r w:rsidR="00903C87">
        <w:rPr>
          <w:rFonts w:ascii="Arial" w:hAnsi="Arial" w:cs="Arial"/>
          <w:color w:val="000000" w:themeColor="text1"/>
        </w:rPr>
        <w:t xml:space="preserve">: </w:t>
      </w:r>
      <w:r w:rsidR="00FD35BE" w:rsidRPr="00903C87">
        <w:rPr>
          <w:rFonts w:ascii="Arial" w:hAnsi="Arial" w:cs="Arial"/>
          <w:color w:val="000000" w:themeColor="text1"/>
          <w:lang w:val="en-US"/>
        </w:rPr>
        <w:t>[</w:t>
      </w:r>
      <w:r w:rsidR="00FD35BE" w:rsidRPr="00E24209">
        <w:rPr>
          <w:rFonts w:ascii="Arial" w:hAnsi="Arial" w:cs="Arial"/>
          <w:color w:val="000000" w:themeColor="text1"/>
          <w:highlight w:val="yellow"/>
        </w:rPr>
        <w:t>bude doplněno před podpisem smlouvy</w:t>
      </w:r>
      <w:r w:rsidR="00903C87">
        <w:rPr>
          <w:rFonts w:ascii="Arial" w:hAnsi="Arial" w:cs="Arial"/>
          <w:color w:val="000000" w:themeColor="text1"/>
        </w:rPr>
        <w:t xml:space="preserve">], </w:t>
      </w:r>
      <w:r w:rsidRPr="00903C87">
        <w:rPr>
          <w:rFonts w:ascii="Arial" w:hAnsi="Arial" w:cs="Arial"/>
          <w:color w:val="000000" w:themeColor="text1"/>
        </w:rPr>
        <w:t>email:</w:t>
      </w:r>
      <w:r w:rsidR="00FD35BE" w:rsidRPr="00903C87">
        <w:rPr>
          <w:rFonts w:ascii="Arial" w:hAnsi="Arial" w:cs="Arial"/>
          <w:color w:val="000000" w:themeColor="text1"/>
          <w:lang w:val="en-US"/>
        </w:rPr>
        <w:t xml:space="preserve"> [</w:t>
      </w:r>
      <w:r w:rsidR="00FD35BE" w:rsidRPr="00E24209">
        <w:rPr>
          <w:rFonts w:ascii="Arial" w:hAnsi="Arial" w:cs="Arial"/>
          <w:color w:val="000000" w:themeColor="text1"/>
          <w:highlight w:val="yellow"/>
        </w:rPr>
        <w:t>bude doplněno před podpisem smlouvy</w:t>
      </w:r>
      <w:r w:rsidR="00903C87">
        <w:rPr>
          <w:rFonts w:ascii="Arial" w:hAnsi="Arial" w:cs="Arial"/>
          <w:color w:val="000000" w:themeColor="text1"/>
        </w:rPr>
        <w:t>]</w:t>
      </w:r>
    </w:p>
    <w:p w14:paraId="0CC134A7" w14:textId="18380C0E" w:rsidR="00854C05" w:rsidRPr="004A1FA1" w:rsidRDefault="00854C05" w:rsidP="00854C05">
      <w:pPr>
        <w:pStyle w:val="Odstavecseseznamem"/>
        <w:spacing w:before="120" w:after="0" w:line="240" w:lineRule="auto"/>
        <w:ind w:left="856"/>
        <w:jc w:val="both"/>
        <w:rPr>
          <w:rFonts w:ascii="Arial" w:hAnsi="Arial" w:cs="Arial"/>
          <w:color w:val="000000" w:themeColor="text1"/>
        </w:rPr>
      </w:pPr>
    </w:p>
    <w:p w14:paraId="543988E6" w14:textId="3F0CC28B" w:rsidR="00A4455F" w:rsidRDefault="00A4455F" w:rsidP="00854C05">
      <w:pPr>
        <w:pStyle w:val="Odstavecseseznamem"/>
        <w:numPr>
          <w:ilvl w:val="1"/>
          <w:numId w:val="1"/>
        </w:numPr>
        <w:spacing w:before="120" w:after="0" w:line="240" w:lineRule="auto"/>
        <w:ind w:left="856" w:hanging="43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Osobami pověřenými jednat za s</w:t>
      </w:r>
      <w:r w:rsidRPr="002F45D4">
        <w:rPr>
          <w:rFonts w:ascii="Arial" w:hAnsi="Arial" w:cs="Arial"/>
          <w:color w:val="000000" w:themeColor="text1"/>
        </w:rPr>
        <w:t>mluvn</w:t>
      </w:r>
      <w:r>
        <w:rPr>
          <w:rFonts w:ascii="Arial" w:hAnsi="Arial" w:cs="Arial"/>
          <w:color w:val="000000" w:themeColor="text1"/>
        </w:rPr>
        <w:t>í strany během plnění dle této s</w:t>
      </w:r>
      <w:r w:rsidRPr="002F45D4">
        <w:rPr>
          <w:rFonts w:ascii="Arial" w:hAnsi="Arial" w:cs="Arial"/>
          <w:color w:val="000000" w:themeColor="text1"/>
        </w:rPr>
        <w:t xml:space="preserve">mlouvy jsou </w:t>
      </w:r>
      <w:r>
        <w:rPr>
          <w:rFonts w:ascii="Arial" w:hAnsi="Arial" w:cs="Arial"/>
          <w:color w:val="000000" w:themeColor="text1"/>
        </w:rPr>
        <w:t xml:space="preserve">za </w:t>
      </w:r>
      <w:r w:rsidRPr="00C52EF8">
        <w:rPr>
          <w:rFonts w:ascii="Arial" w:hAnsi="Arial" w:cs="Arial"/>
          <w:b/>
          <w:color w:val="000000" w:themeColor="text1"/>
        </w:rPr>
        <w:t>kupujícího</w:t>
      </w:r>
      <w:r>
        <w:rPr>
          <w:rFonts w:ascii="Arial" w:hAnsi="Arial" w:cs="Arial"/>
          <w:color w:val="000000" w:themeColor="text1"/>
        </w:rPr>
        <w:t>:</w:t>
      </w:r>
    </w:p>
    <w:p w14:paraId="6B0DA94E" w14:textId="31777C0B" w:rsidR="00854C05" w:rsidRPr="004A1FA1" w:rsidRDefault="00854C05" w:rsidP="00903C87">
      <w:pPr>
        <w:pStyle w:val="Odstavecseseznamem"/>
        <w:numPr>
          <w:ilvl w:val="0"/>
          <w:numId w:val="18"/>
        </w:num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 xml:space="preserve">ve </w:t>
      </w:r>
      <w:r w:rsidR="00903C87">
        <w:rPr>
          <w:rFonts w:ascii="Arial" w:hAnsi="Arial" w:cs="Arial"/>
          <w:color w:val="000000" w:themeColor="text1"/>
        </w:rPr>
        <w:t>věcech obchodních</w:t>
      </w:r>
      <w:r w:rsidRPr="004A1FA1">
        <w:rPr>
          <w:rFonts w:ascii="Arial" w:hAnsi="Arial" w:cs="Arial"/>
          <w:color w:val="000000" w:themeColor="text1"/>
        </w:rPr>
        <w:t xml:space="preserve"> </w:t>
      </w:r>
      <w:r w:rsidR="00C52EF8">
        <w:rPr>
          <w:rFonts w:ascii="Arial" w:hAnsi="Arial" w:cs="Arial"/>
          <w:color w:val="000000" w:themeColor="text1"/>
        </w:rPr>
        <w:t>a pro podepsání předávacího protokolu</w:t>
      </w:r>
    </w:p>
    <w:p w14:paraId="06250FD9" w14:textId="166FAC33" w:rsidR="00854C05" w:rsidRPr="004A1FA1" w:rsidRDefault="00A4455F" w:rsidP="004A1FA1">
      <w:pPr>
        <w:pStyle w:val="Odstavecseseznamem"/>
        <w:spacing w:before="120" w:after="0" w:line="240" w:lineRule="auto"/>
        <w:ind w:left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jméno:</w:t>
      </w:r>
      <w:r w:rsidR="00FD35BE">
        <w:rPr>
          <w:rFonts w:ascii="Arial" w:hAnsi="Arial" w:cs="Arial"/>
          <w:color w:val="000000" w:themeColor="text1"/>
        </w:rPr>
        <w:t xml:space="preserve"> </w:t>
      </w:r>
      <w:r w:rsidR="00FD35BE">
        <w:rPr>
          <w:rFonts w:ascii="Arial" w:hAnsi="Arial" w:cs="Arial"/>
          <w:color w:val="000000" w:themeColor="text1"/>
          <w:lang w:val="en-US"/>
        </w:rPr>
        <w:t>[</w:t>
      </w:r>
      <w:r w:rsidR="00FD35BE" w:rsidRPr="00E24209">
        <w:rPr>
          <w:rFonts w:ascii="Arial" w:hAnsi="Arial" w:cs="Arial"/>
          <w:color w:val="000000" w:themeColor="text1"/>
          <w:highlight w:val="yellow"/>
        </w:rPr>
        <w:t>bude doplněno před podpisem smlouvy</w:t>
      </w:r>
      <w:r w:rsidR="00FD35BE">
        <w:rPr>
          <w:rFonts w:ascii="Arial" w:hAnsi="Arial" w:cs="Arial"/>
          <w:color w:val="000000" w:themeColor="text1"/>
          <w:lang w:val="en-US"/>
        </w:rPr>
        <w:t>]</w:t>
      </w:r>
      <w:r w:rsidR="0038609E" w:rsidRPr="004A1FA1">
        <w:rPr>
          <w:rFonts w:ascii="Arial" w:hAnsi="Arial" w:cs="Arial"/>
          <w:color w:val="000000" w:themeColor="text1"/>
        </w:rPr>
        <w:t xml:space="preserve"> </w:t>
      </w:r>
      <w:r w:rsidR="00854C05" w:rsidRPr="004A1FA1">
        <w:rPr>
          <w:rFonts w:ascii="Arial" w:hAnsi="Arial" w:cs="Arial"/>
          <w:color w:val="000000" w:themeColor="text1"/>
        </w:rPr>
        <w:t>telefon</w:t>
      </w:r>
      <w:r w:rsidR="0038609E" w:rsidRPr="004A1FA1">
        <w:rPr>
          <w:rFonts w:ascii="Arial" w:hAnsi="Arial" w:cs="Arial"/>
          <w:color w:val="000000" w:themeColor="text1"/>
        </w:rPr>
        <w:t xml:space="preserve">: </w:t>
      </w:r>
      <w:r w:rsidR="00FD35BE">
        <w:rPr>
          <w:rFonts w:ascii="Arial" w:hAnsi="Arial" w:cs="Arial"/>
          <w:color w:val="000000" w:themeColor="text1"/>
          <w:lang w:val="en-US"/>
        </w:rPr>
        <w:t>[</w:t>
      </w:r>
      <w:r w:rsidR="00FD35BE" w:rsidRPr="00E24209">
        <w:rPr>
          <w:rFonts w:ascii="Arial" w:hAnsi="Arial" w:cs="Arial"/>
          <w:color w:val="000000" w:themeColor="text1"/>
          <w:highlight w:val="yellow"/>
        </w:rPr>
        <w:t>bude doplněno před podpisem smlouvy</w:t>
      </w:r>
      <w:r w:rsidR="0038609E" w:rsidRPr="004A1FA1">
        <w:rPr>
          <w:rFonts w:ascii="Arial" w:hAnsi="Arial" w:cs="Arial"/>
          <w:color w:val="000000" w:themeColor="text1"/>
        </w:rPr>
        <w:t xml:space="preserve">, </w:t>
      </w:r>
      <w:r w:rsidR="00854C05" w:rsidRPr="004A1FA1">
        <w:rPr>
          <w:rFonts w:ascii="Arial" w:hAnsi="Arial" w:cs="Arial"/>
          <w:color w:val="000000" w:themeColor="text1"/>
        </w:rPr>
        <w:t>email</w:t>
      </w:r>
      <w:r w:rsidR="0038609E" w:rsidRPr="004A1FA1">
        <w:rPr>
          <w:rFonts w:ascii="Arial" w:hAnsi="Arial" w:cs="Arial"/>
          <w:color w:val="000000" w:themeColor="text1"/>
        </w:rPr>
        <w:t xml:space="preserve">: </w:t>
      </w:r>
      <w:r w:rsidR="00FD35BE">
        <w:rPr>
          <w:rFonts w:ascii="Arial" w:hAnsi="Arial" w:cs="Arial"/>
          <w:color w:val="000000" w:themeColor="text1"/>
          <w:lang w:val="en-US"/>
        </w:rPr>
        <w:t>[</w:t>
      </w:r>
      <w:r w:rsidR="00FD35BE" w:rsidRPr="00E24209">
        <w:rPr>
          <w:rFonts w:ascii="Arial" w:hAnsi="Arial" w:cs="Arial"/>
          <w:color w:val="000000" w:themeColor="text1"/>
          <w:highlight w:val="yellow"/>
        </w:rPr>
        <w:t>bude doplněno před podpisem smlouvy</w:t>
      </w:r>
    </w:p>
    <w:p w14:paraId="10EAC869" w14:textId="2C079005" w:rsidR="00854C05" w:rsidRPr="004A1FA1" w:rsidRDefault="00903C87" w:rsidP="00903C87">
      <w:pPr>
        <w:pStyle w:val="Odstavecseseznamem"/>
        <w:numPr>
          <w:ilvl w:val="0"/>
          <w:numId w:val="18"/>
        </w:num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ve věcech technických</w:t>
      </w:r>
      <w:r w:rsidR="00854C05" w:rsidRPr="004A1FA1">
        <w:rPr>
          <w:rFonts w:ascii="Arial" w:hAnsi="Arial" w:cs="Arial"/>
          <w:color w:val="000000" w:themeColor="text1"/>
        </w:rPr>
        <w:t xml:space="preserve">  </w:t>
      </w:r>
    </w:p>
    <w:p w14:paraId="1A1711C7" w14:textId="22C368DE" w:rsidR="00854C05" w:rsidRPr="00903C87" w:rsidRDefault="00854C05" w:rsidP="00854C05">
      <w:pPr>
        <w:pStyle w:val="Odstavecseseznamem"/>
        <w:spacing w:before="120" w:after="0" w:line="240" w:lineRule="auto"/>
        <w:ind w:left="856"/>
        <w:jc w:val="both"/>
        <w:rPr>
          <w:rFonts w:ascii="Arial" w:hAnsi="Arial" w:cs="Arial"/>
          <w:color w:val="000000" w:themeColor="text1"/>
          <w:lang w:val="en-US"/>
        </w:rPr>
      </w:pPr>
      <w:r w:rsidRPr="004A1FA1">
        <w:rPr>
          <w:rFonts w:ascii="Arial" w:hAnsi="Arial" w:cs="Arial"/>
          <w:color w:val="000000" w:themeColor="text1"/>
        </w:rPr>
        <w:t>jméno</w:t>
      </w:r>
      <w:r w:rsidR="0038609E" w:rsidRPr="004A1FA1">
        <w:rPr>
          <w:rFonts w:ascii="Arial" w:hAnsi="Arial" w:cs="Arial"/>
          <w:color w:val="000000" w:themeColor="text1"/>
        </w:rPr>
        <w:t xml:space="preserve">: </w:t>
      </w:r>
      <w:r w:rsidR="00903C87">
        <w:rPr>
          <w:rFonts w:ascii="Arial" w:hAnsi="Arial" w:cs="Arial"/>
          <w:color w:val="000000" w:themeColor="text1"/>
          <w:lang w:val="en-US"/>
        </w:rPr>
        <w:t>[</w:t>
      </w:r>
      <w:r w:rsidR="00903C87" w:rsidRPr="00E24209">
        <w:rPr>
          <w:rFonts w:ascii="Arial" w:hAnsi="Arial" w:cs="Arial"/>
          <w:color w:val="000000" w:themeColor="text1"/>
          <w:highlight w:val="yellow"/>
        </w:rPr>
        <w:t>bude doplněno před podpisem smlouvy</w:t>
      </w:r>
      <w:r w:rsidR="00903C87">
        <w:rPr>
          <w:rFonts w:ascii="Arial" w:hAnsi="Arial" w:cs="Arial"/>
          <w:color w:val="000000" w:themeColor="text1"/>
          <w:lang w:val="en-US"/>
        </w:rPr>
        <w:t>]</w:t>
      </w:r>
      <w:r w:rsidR="00903C87">
        <w:rPr>
          <w:rFonts w:ascii="Arial" w:hAnsi="Arial" w:cs="Arial"/>
          <w:color w:val="000000" w:themeColor="text1"/>
        </w:rPr>
        <w:t xml:space="preserve">, </w:t>
      </w:r>
      <w:r w:rsidRPr="004A1FA1">
        <w:rPr>
          <w:rFonts w:ascii="Arial" w:hAnsi="Arial" w:cs="Arial"/>
          <w:color w:val="000000" w:themeColor="text1"/>
        </w:rPr>
        <w:t>telefon</w:t>
      </w:r>
      <w:r w:rsidR="0038609E" w:rsidRPr="004A1FA1">
        <w:rPr>
          <w:rFonts w:ascii="Arial" w:hAnsi="Arial" w:cs="Arial"/>
          <w:color w:val="000000" w:themeColor="text1"/>
        </w:rPr>
        <w:t xml:space="preserve">: </w:t>
      </w:r>
      <w:r w:rsidR="00903C87">
        <w:rPr>
          <w:rFonts w:ascii="Arial" w:hAnsi="Arial" w:cs="Arial"/>
          <w:color w:val="000000" w:themeColor="text1"/>
          <w:lang w:val="en-US"/>
        </w:rPr>
        <w:t>[</w:t>
      </w:r>
      <w:r w:rsidR="00903C87" w:rsidRPr="00E24209">
        <w:rPr>
          <w:rFonts w:ascii="Arial" w:hAnsi="Arial" w:cs="Arial"/>
          <w:color w:val="000000" w:themeColor="text1"/>
          <w:highlight w:val="yellow"/>
        </w:rPr>
        <w:t>bude doplněno před podpisem smlouvy</w:t>
      </w:r>
      <w:r w:rsidR="00E24209">
        <w:rPr>
          <w:rFonts w:ascii="Arial" w:hAnsi="Arial" w:cs="Arial"/>
          <w:color w:val="000000" w:themeColor="text1"/>
        </w:rPr>
        <w:t>,</w:t>
      </w:r>
      <w:r w:rsidR="00903C87" w:rsidRPr="00E24209">
        <w:rPr>
          <w:rFonts w:ascii="Arial" w:hAnsi="Arial" w:cs="Arial"/>
          <w:color w:val="000000" w:themeColor="text1"/>
        </w:rPr>
        <w:t xml:space="preserve"> </w:t>
      </w:r>
      <w:r w:rsidRPr="00E24209">
        <w:rPr>
          <w:rFonts w:ascii="Arial" w:hAnsi="Arial" w:cs="Arial"/>
          <w:color w:val="000000" w:themeColor="text1"/>
        </w:rPr>
        <w:t>email</w:t>
      </w:r>
      <w:r w:rsidR="0038609E" w:rsidRPr="00E24209">
        <w:rPr>
          <w:rFonts w:ascii="Arial" w:hAnsi="Arial" w:cs="Arial"/>
          <w:color w:val="000000" w:themeColor="text1"/>
        </w:rPr>
        <w:t>:</w:t>
      </w:r>
      <w:r w:rsidR="0038609E" w:rsidRPr="004A1FA1">
        <w:rPr>
          <w:rFonts w:ascii="Arial" w:hAnsi="Arial" w:cs="Arial"/>
          <w:color w:val="000000" w:themeColor="text1"/>
        </w:rPr>
        <w:t xml:space="preserve"> </w:t>
      </w:r>
      <w:r w:rsidR="00903C87">
        <w:rPr>
          <w:rFonts w:ascii="Arial" w:hAnsi="Arial" w:cs="Arial"/>
          <w:color w:val="000000" w:themeColor="text1"/>
          <w:lang w:val="en-US"/>
        </w:rPr>
        <w:t>[</w:t>
      </w:r>
      <w:r w:rsidR="00903C87" w:rsidRPr="00E24209">
        <w:rPr>
          <w:rFonts w:ascii="Arial" w:hAnsi="Arial" w:cs="Arial"/>
          <w:color w:val="000000" w:themeColor="text1"/>
          <w:highlight w:val="yellow"/>
        </w:rPr>
        <w:t>bude doplněno před podpisem smlouvy</w:t>
      </w:r>
      <w:r w:rsidR="00903C87">
        <w:rPr>
          <w:rFonts w:ascii="Arial" w:hAnsi="Arial" w:cs="Arial"/>
          <w:color w:val="000000" w:themeColor="text1"/>
          <w:lang w:val="en-US"/>
        </w:rPr>
        <w:t>]</w:t>
      </w:r>
    </w:p>
    <w:p w14:paraId="0BB8DA38" w14:textId="2CAAACDD" w:rsidR="00DA76E9" w:rsidRDefault="00DA76E9" w:rsidP="00DA76E9">
      <w:pPr>
        <w:pStyle w:val="Odstavecseseznamem"/>
        <w:spacing w:before="120" w:after="0" w:line="240" w:lineRule="auto"/>
        <w:ind w:left="856"/>
        <w:jc w:val="both"/>
        <w:rPr>
          <w:rFonts w:ascii="Arial" w:hAnsi="Arial" w:cs="Arial"/>
          <w:color w:val="000000" w:themeColor="text1"/>
        </w:rPr>
      </w:pPr>
    </w:p>
    <w:p w14:paraId="6AE15FB0" w14:textId="4FF1ED2C" w:rsidR="007F5259" w:rsidRPr="00E24209" w:rsidRDefault="003D7002" w:rsidP="007F5259">
      <w:pPr>
        <w:pStyle w:val="Odstavecseseznamem"/>
        <w:numPr>
          <w:ilvl w:val="0"/>
          <w:numId w:val="1"/>
        </w:numPr>
        <w:spacing w:before="120" w:after="12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4A1FA1">
        <w:rPr>
          <w:rFonts w:ascii="Arial" w:hAnsi="Arial" w:cs="Arial"/>
          <w:b/>
          <w:color w:val="000000" w:themeColor="text1"/>
        </w:rPr>
        <w:t>Záruční podmínky</w:t>
      </w:r>
    </w:p>
    <w:p w14:paraId="2145610D" w14:textId="77777777" w:rsidR="009C65B6" w:rsidRPr="004A1FA1" w:rsidRDefault="009C65B6" w:rsidP="00B83C9E">
      <w:pPr>
        <w:pStyle w:val="Odstavecseseznamem"/>
        <w:spacing w:before="120" w:after="120" w:line="240" w:lineRule="auto"/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56FAE0D7" w14:textId="3993C685" w:rsidR="009C65B6" w:rsidRPr="00E24209" w:rsidRDefault="009C65B6" w:rsidP="00772C68">
      <w:pPr>
        <w:pStyle w:val="Odstavecseseznamem"/>
        <w:numPr>
          <w:ilvl w:val="1"/>
          <w:numId w:val="9"/>
        </w:numPr>
        <w:spacing w:before="120" w:after="0" w:line="240" w:lineRule="auto"/>
        <w:ind w:left="856" w:hanging="431"/>
        <w:jc w:val="both"/>
        <w:outlineLvl w:val="0"/>
        <w:rPr>
          <w:rFonts w:ascii="Arial" w:hAnsi="Arial" w:cs="Arial"/>
          <w:b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 xml:space="preserve">Prodávající odpovídá za vady zjevné, skryté i právní, které má </w:t>
      </w:r>
      <w:r w:rsidR="00CE1D09" w:rsidRPr="004A1FA1">
        <w:rPr>
          <w:rFonts w:ascii="Arial" w:hAnsi="Arial" w:cs="Arial"/>
          <w:color w:val="000000" w:themeColor="text1"/>
        </w:rPr>
        <w:t>předmět koupě</w:t>
      </w:r>
      <w:r w:rsidRPr="004A1FA1">
        <w:rPr>
          <w:rFonts w:ascii="Arial" w:hAnsi="Arial" w:cs="Arial"/>
          <w:color w:val="000000" w:themeColor="text1"/>
        </w:rPr>
        <w:t xml:space="preserve"> v době jeho předání kupujícímu a dá</w:t>
      </w:r>
      <w:r w:rsidR="008A058C">
        <w:rPr>
          <w:rFonts w:ascii="Arial" w:hAnsi="Arial" w:cs="Arial"/>
          <w:color w:val="000000" w:themeColor="text1"/>
        </w:rPr>
        <w:t>le za ty vady, které se na předmětu koupě</w:t>
      </w:r>
      <w:r w:rsidRPr="004A1FA1">
        <w:rPr>
          <w:rFonts w:ascii="Arial" w:hAnsi="Arial" w:cs="Arial"/>
          <w:color w:val="000000" w:themeColor="text1"/>
        </w:rPr>
        <w:t xml:space="preserve"> vyskytnou v záruční době.</w:t>
      </w:r>
    </w:p>
    <w:p w14:paraId="4E44D904" w14:textId="5A2F8372" w:rsidR="009C65B6" w:rsidRPr="00E24209" w:rsidRDefault="009C65B6" w:rsidP="00772C68">
      <w:pPr>
        <w:pStyle w:val="Odstavecseseznamem"/>
        <w:numPr>
          <w:ilvl w:val="1"/>
          <w:numId w:val="9"/>
        </w:numPr>
        <w:spacing w:before="120" w:after="0" w:line="240" w:lineRule="auto"/>
        <w:ind w:left="856" w:hanging="431"/>
        <w:jc w:val="both"/>
        <w:rPr>
          <w:rFonts w:ascii="Arial" w:hAnsi="Arial" w:cs="Arial"/>
          <w:b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 xml:space="preserve">Prodávající je povinen zajistit, aby předmět </w:t>
      </w:r>
      <w:r w:rsidR="00CE1D09" w:rsidRPr="004A1FA1">
        <w:rPr>
          <w:rFonts w:ascii="Arial" w:hAnsi="Arial" w:cs="Arial"/>
          <w:color w:val="000000" w:themeColor="text1"/>
        </w:rPr>
        <w:t>koupě</w:t>
      </w:r>
      <w:r w:rsidRPr="004A1FA1">
        <w:rPr>
          <w:rFonts w:ascii="Arial" w:hAnsi="Arial" w:cs="Arial"/>
          <w:color w:val="000000" w:themeColor="text1"/>
        </w:rPr>
        <w:t xml:space="preserve"> dle této smlouvy byl bez právních vad, zejména aby nebyl zatížen žádnými právy třetích osob, z nichž by pro kupujícího vyplynul jakýkoliv finanční nebo jiný závazek ve prospěch třetí strany nebo která by jakkoliv omezovala užití předmětu plnění. V případě porušení tohoto závazku je prodávající v plném rozsahu odpovědný za případné následky takového porušení, přičemž právo kupujícího na případnou náhradu škody a smluvní pokutu zůstává nedotčeno.</w:t>
      </w:r>
    </w:p>
    <w:p w14:paraId="0BAAA173" w14:textId="6A2DA8B0" w:rsidR="00323D47" w:rsidRPr="00E24209" w:rsidRDefault="00963F72" w:rsidP="00323D47">
      <w:pPr>
        <w:pStyle w:val="Odstavecseseznamem"/>
        <w:numPr>
          <w:ilvl w:val="1"/>
          <w:numId w:val="9"/>
        </w:numPr>
        <w:spacing w:before="120" w:after="0" w:line="240" w:lineRule="auto"/>
        <w:ind w:left="856" w:hanging="431"/>
        <w:jc w:val="both"/>
        <w:rPr>
          <w:rFonts w:ascii="Arial" w:hAnsi="Arial" w:cs="Arial"/>
          <w:b/>
          <w:color w:val="000000" w:themeColor="text1"/>
        </w:rPr>
      </w:pPr>
      <w:r w:rsidRPr="00C80A8F">
        <w:rPr>
          <w:rFonts w:ascii="Arial" w:hAnsi="Arial" w:cs="Arial"/>
          <w:color w:val="000000" w:themeColor="text1"/>
        </w:rPr>
        <w:t xml:space="preserve">Prodávající poskytuje na </w:t>
      </w:r>
      <w:r w:rsidR="00CE1D09" w:rsidRPr="00C80A8F">
        <w:rPr>
          <w:rFonts w:ascii="Arial" w:hAnsi="Arial" w:cs="Arial"/>
          <w:color w:val="000000" w:themeColor="text1"/>
        </w:rPr>
        <w:t xml:space="preserve">předmět </w:t>
      </w:r>
      <w:r w:rsidR="009C65B6" w:rsidRPr="00C80A8F">
        <w:rPr>
          <w:rFonts w:ascii="Arial" w:hAnsi="Arial" w:cs="Arial"/>
          <w:color w:val="000000" w:themeColor="text1"/>
        </w:rPr>
        <w:t xml:space="preserve">záruční dobu v délce </w:t>
      </w:r>
      <w:r w:rsidR="00C80A8F" w:rsidRPr="00C80A8F">
        <w:rPr>
          <w:rFonts w:ascii="Arial" w:hAnsi="Arial" w:cs="Arial"/>
          <w:color w:val="000000" w:themeColor="text1"/>
        </w:rPr>
        <w:t>12</w:t>
      </w:r>
      <w:r w:rsidR="009C65B6" w:rsidRPr="00C80A8F">
        <w:rPr>
          <w:rFonts w:ascii="Arial" w:hAnsi="Arial" w:cs="Arial"/>
          <w:color w:val="000000" w:themeColor="text1"/>
        </w:rPr>
        <w:t xml:space="preserve"> měsíců</w:t>
      </w:r>
      <w:r w:rsidR="003D3BF0" w:rsidRPr="00C80A8F">
        <w:rPr>
          <w:rFonts w:ascii="Arial" w:hAnsi="Arial" w:cs="Arial"/>
          <w:color w:val="000000" w:themeColor="text1"/>
        </w:rPr>
        <w:t xml:space="preserve">. </w:t>
      </w:r>
      <w:r w:rsidR="009C65B6" w:rsidRPr="00C80A8F">
        <w:rPr>
          <w:rFonts w:ascii="Arial" w:hAnsi="Arial" w:cs="Arial"/>
          <w:color w:val="000000" w:themeColor="text1"/>
        </w:rPr>
        <w:t>Záruční doba počíná běžet ode dne nás</w:t>
      </w:r>
      <w:r w:rsidR="008A058C">
        <w:rPr>
          <w:rFonts w:ascii="Arial" w:hAnsi="Arial" w:cs="Arial"/>
          <w:color w:val="000000" w:themeColor="text1"/>
        </w:rPr>
        <w:t>ledujícího po dni převzetí předmětu koupě</w:t>
      </w:r>
      <w:r w:rsidR="009C65B6" w:rsidRPr="00C80A8F">
        <w:rPr>
          <w:rFonts w:ascii="Arial" w:hAnsi="Arial" w:cs="Arial"/>
          <w:color w:val="000000" w:themeColor="text1"/>
        </w:rPr>
        <w:t xml:space="preserve"> kupujícím, který je uveden v předávacím protokolu</w:t>
      </w:r>
      <w:r w:rsidR="00C80A8F" w:rsidRPr="00C80A8F">
        <w:rPr>
          <w:rFonts w:ascii="Arial" w:hAnsi="Arial" w:cs="Arial"/>
          <w:color w:val="000000" w:themeColor="text1"/>
        </w:rPr>
        <w:t>.</w:t>
      </w:r>
    </w:p>
    <w:p w14:paraId="65CE811E" w14:textId="18DEF515" w:rsidR="009C27CA" w:rsidRPr="00E24209" w:rsidRDefault="009C65B6" w:rsidP="00772C68">
      <w:pPr>
        <w:pStyle w:val="Odstavecseseznamem"/>
        <w:numPr>
          <w:ilvl w:val="1"/>
          <w:numId w:val="9"/>
        </w:numPr>
        <w:spacing w:before="120" w:after="0" w:line="240" w:lineRule="auto"/>
        <w:ind w:left="856" w:hanging="431"/>
        <w:jc w:val="both"/>
        <w:rPr>
          <w:rFonts w:ascii="Arial" w:hAnsi="Arial" w:cs="Arial"/>
          <w:b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>Kupující je oprávněn rekl</w:t>
      </w:r>
      <w:r w:rsidR="008A058C">
        <w:rPr>
          <w:rFonts w:ascii="Arial" w:hAnsi="Arial" w:cs="Arial"/>
          <w:color w:val="000000" w:themeColor="text1"/>
        </w:rPr>
        <w:t>amovat v záruční době vady předmětu koupě</w:t>
      </w:r>
      <w:r w:rsidRPr="004A1FA1">
        <w:rPr>
          <w:rFonts w:ascii="Arial" w:hAnsi="Arial" w:cs="Arial"/>
          <w:color w:val="000000" w:themeColor="text1"/>
        </w:rPr>
        <w:t xml:space="preserve"> u prodávajícího, a to formou e-mailové zprávy na adresu</w:t>
      </w:r>
      <w:r w:rsidR="008A058C">
        <w:rPr>
          <w:rFonts w:ascii="Arial" w:hAnsi="Arial" w:cs="Arial"/>
          <w:color w:val="000000" w:themeColor="text1"/>
        </w:rPr>
        <w:t xml:space="preserve">: </w:t>
      </w:r>
      <w:r w:rsidR="008A058C" w:rsidRPr="00903C87">
        <w:rPr>
          <w:rFonts w:ascii="Arial" w:hAnsi="Arial" w:cs="Arial"/>
          <w:color w:val="000000" w:themeColor="text1"/>
          <w:lang w:val="en-US"/>
        </w:rPr>
        <w:t>[</w:t>
      </w:r>
      <w:r w:rsidR="008A058C" w:rsidRPr="00E24209">
        <w:rPr>
          <w:rFonts w:ascii="Arial" w:hAnsi="Arial" w:cs="Arial"/>
          <w:color w:val="000000" w:themeColor="text1"/>
          <w:highlight w:val="yellow"/>
        </w:rPr>
        <w:t>bude doplněno před podpisem smlouvy].</w:t>
      </w:r>
      <w:r w:rsidR="008A058C">
        <w:rPr>
          <w:rFonts w:ascii="Arial" w:hAnsi="Arial" w:cs="Arial"/>
          <w:color w:val="000000" w:themeColor="text1"/>
        </w:rPr>
        <w:t xml:space="preserve"> </w:t>
      </w:r>
      <w:r w:rsidR="001D0EAC" w:rsidRPr="004A1FA1">
        <w:rPr>
          <w:rFonts w:ascii="Arial" w:hAnsi="Arial" w:cs="Arial"/>
          <w:color w:val="000000" w:themeColor="text1"/>
        </w:rPr>
        <w:t xml:space="preserve">Reakční doba na požadavek je </w:t>
      </w:r>
      <w:r w:rsidR="00BF6B9A" w:rsidRPr="004A1FA1">
        <w:rPr>
          <w:rFonts w:ascii="Arial" w:hAnsi="Arial" w:cs="Arial"/>
          <w:color w:val="000000" w:themeColor="text1"/>
        </w:rPr>
        <w:t xml:space="preserve">nejpozději </w:t>
      </w:r>
      <w:r w:rsidR="001D0EAC" w:rsidRPr="004A1FA1">
        <w:rPr>
          <w:rFonts w:ascii="Arial" w:hAnsi="Arial" w:cs="Arial"/>
          <w:color w:val="000000" w:themeColor="text1"/>
        </w:rPr>
        <w:t>NBD (</w:t>
      </w:r>
      <w:proofErr w:type="spellStart"/>
      <w:r w:rsidR="001D0EAC" w:rsidRPr="004A1FA1">
        <w:rPr>
          <w:rFonts w:ascii="Arial" w:hAnsi="Arial" w:cs="Arial"/>
          <w:color w:val="000000" w:themeColor="text1"/>
        </w:rPr>
        <w:t>next</w:t>
      </w:r>
      <w:proofErr w:type="spellEnd"/>
      <w:r w:rsidR="001D0EAC" w:rsidRPr="004A1FA1">
        <w:rPr>
          <w:rFonts w:ascii="Arial" w:hAnsi="Arial" w:cs="Arial"/>
          <w:color w:val="000000" w:themeColor="text1"/>
        </w:rPr>
        <w:t xml:space="preserve"> business </w:t>
      </w:r>
      <w:proofErr w:type="spellStart"/>
      <w:r w:rsidR="001D0EAC" w:rsidRPr="004A1FA1">
        <w:rPr>
          <w:rFonts w:ascii="Arial" w:hAnsi="Arial" w:cs="Arial"/>
          <w:color w:val="000000" w:themeColor="text1"/>
        </w:rPr>
        <w:t>day</w:t>
      </w:r>
      <w:proofErr w:type="spellEnd"/>
      <w:r w:rsidR="001D0EAC" w:rsidRPr="004A1FA1">
        <w:rPr>
          <w:rFonts w:ascii="Arial" w:hAnsi="Arial" w:cs="Arial"/>
          <w:color w:val="000000" w:themeColor="text1"/>
        </w:rPr>
        <w:t>) a spočívá v potvrzení registrace</w:t>
      </w:r>
      <w:r w:rsidR="00C80A8F">
        <w:rPr>
          <w:rFonts w:ascii="Arial" w:hAnsi="Arial" w:cs="Arial"/>
          <w:color w:val="000000" w:themeColor="text1"/>
        </w:rPr>
        <w:t xml:space="preserve"> </w:t>
      </w:r>
      <w:r w:rsidR="001D0EAC" w:rsidRPr="004A1FA1">
        <w:rPr>
          <w:rFonts w:ascii="Arial" w:hAnsi="Arial" w:cs="Arial"/>
          <w:color w:val="000000" w:themeColor="text1"/>
        </w:rPr>
        <w:t>požadavku prodávajícím zpětnou zprávou</w:t>
      </w:r>
      <w:r w:rsidR="00B55EF7" w:rsidRPr="004A1FA1">
        <w:rPr>
          <w:rFonts w:ascii="Arial" w:hAnsi="Arial" w:cs="Arial"/>
          <w:color w:val="000000" w:themeColor="text1"/>
        </w:rPr>
        <w:t xml:space="preserve"> kupujícímu</w:t>
      </w:r>
      <w:r w:rsidR="001D0EAC" w:rsidRPr="004A1FA1">
        <w:rPr>
          <w:rFonts w:ascii="Arial" w:hAnsi="Arial" w:cs="Arial"/>
          <w:color w:val="000000" w:themeColor="text1"/>
        </w:rPr>
        <w:t xml:space="preserve">. </w:t>
      </w:r>
    </w:p>
    <w:p w14:paraId="2B7B3092" w14:textId="5E2D5CAA" w:rsidR="00E25CF8" w:rsidRPr="00E24209" w:rsidRDefault="001856CD" w:rsidP="00E24209">
      <w:pPr>
        <w:pStyle w:val="Odstavecseseznamem"/>
        <w:numPr>
          <w:ilvl w:val="1"/>
          <w:numId w:val="9"/>
        </w:numPr>
        <w:spacing w:before="120" w:after="0" w:line="240" w:lineRule="auto"/>
        <w:ind w:left="851" w:hanging="425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 xml:space="preserve">Lhůta pro odstranění vad </w:t>
      </w:r>
      <w:r w:rsidR="00820357" w:rsidRPr="004A1FA1">
        <w:rPr>
          <w:rFonts w:ascii="Arial" w:hAnsi="Arial" w:cs="Arial"/>
          <w:color w:val="000000" w:themeColor="text1"/>
        </w:rPr>
        <w:t>prodávajícím</w:t>
      </w:r>
      <w:r w:rsidR="00B55EF7" w:rsidRPr="004A1FA1">
        <w:rPr>
          <w:rFonts w:ascii="Arial" w:hAnsi="Arial" w:cs="Arial"/>
          <w:color w:val="000000" w:themeColor="text1"/>
        </w:rPr>
        <w:t xml:space="preserve"> je </w:t>
      </w:r>
      <w:r w:rsidR="00C80A8F">
        <w:rPr>
          <w:rFonts w:ascii="Arial" w:hAnsi="Arial" w:cs="Arial"/>
          <w:color w:val="000000" w:themeColor="text1"/>
        </w:rPr>
        <w:t>stanovena d</w:t>
      </w:r>
      <w:r w:rsidR="008A058C">
        <w:rPr>
          <w:rFonts w:ascii="Arial" w:hAnsi="Arial" w:cs="Arial"/>
          <w:color w:val="000000" w:themeColor="text1"/>
        </w:rPr>
        <w:t>o</w:t>
      </w:r>
      <w:r w:rsidR="00C80A8F">
        <w:rPr>
          <w:rFonts w:ascii="Arial" w:hAnsi="Arial" w:cs="Arial"/>
          <w:color w:val="000000" w:themeColor="text1"/>
        </w:rPr>
        <w:t xml:space="preserve"> 5 pracovních dní od nahlášení vady</w:t>
      </w:r>
      <w:r w:rsidR="00D8045E">
        <w:rPr>
          <w:rFonts w:ascii="Arial" w:hAnsi="Arial" w:cs="Arial"/>
          <w:color w:val="000000" w:themeColor="text1"/>
        </w:rPr>
        <w:t xml:space="preserve">, nedohodnou-li se kupující a prodávající jinak. </w:t>
      </w:r>
    </w:p>
    <w:p w14:paraId="0792778D" w14:textId="77777777" w:rsidR="00772C68" w:rsidRDefault="00772C68" w:rsidP="00772C68">
      <w:pPr>
        <w:pStyle w:val="Odstavecseseznamem"/>
        <w:numPr>
          <w:ilvl w:val="1"/>
          <w:numId w:val="9"/>
        </w:numPr>
        <w:spacing w:before="120" w:after="0" w:line="240" w:lineRule="auto"/>
        <w:ind w:left="851" w:hanging="425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 xml:space="preserve">Po dobu od nahlášení vady předmětu koupě kupujícím prodávajícímu </w:t>
      </w:r>
      <w:r w:rsidRPr="004A1FA1">
        <w:rPr>
          <w:rFonts w:ascii="ArialMT" w:hAnsi="ArialMT" w:cs="ArialMT"/>
          <w:color w:val="000000" w:themeColor="text1"/>
        </w:rPr>
        <w:t xml:space="preserve">až do řádného odstranění vady zboží prodávajícím </w:t>
      </w:r>
      <w:r w:rsidRPr="004A1FA1">
        <w:rPr>
          <w:rFonts w:ascii="Arial" w:hAnsi="Arial" w:cs="Arial"/>
          <w:color w:val="000000" w:themeColor="text1"/>
        </w:rPr>
        <w:t>neběží záruční doba s tím, že doba přerušení běhu záruční lhůty bude počítána na celé dny a bude brán v úvahu každý započatý kalendářní den.</w:t>
      </w:r>
    </w:p>
    <w:p w14:paraId="1C4C20D7" w14:textId="77777777" w:rsidR="0056160A" w:rsidRPr="004A1FA1" w:rsidRDefault="0056160A" w:rsidP="0056160A">
      <w:pPr>
        <w:pStyle w:val="Odstavecseseznamem"/>
        <w:spacing w:before="120" w:after="0" w:line="240" w:lineRule="auto"/>
        <w:ind w:left="851"/>
        <w:jc w:val="both"/>
        <w:rPr>
          <w:rFonts w:ascii="Arial" w:hAnsi="Arial" w:cs="Arial"/>
          <w:color w:val="000000" w:themeColor="text1"/>
        </w:rPr>
      </w:pPr>
    </w:p>
    <w:p w14:paraId="5A9DEAB9" w14:textId="09EAEEF8" w:rsidR="00F06D0E" w:rsidRPr="00F06D0E" w:rsidRDefault="00F06D0E" w:rsidP="00F06D0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F06D0E">
        <w:rPr>
          <w:rFonts w:ascii="Arial" w:hAnsi="Arial" w:cs="Arial"/>
          <w:b/>
        </w:rPr>
        <w:t xml:space="preserve">Ochrana </w:t>
      </w:r>
      <w:r w:rsidR="007F5259">
        <w:rPr>
          <w:rFonts w:ascii="Arial" w:hAnsi="Arial" w:cs="Arial"/>
          <w:b/>
        </w:rPr>
        <w:t xml:space="preserve">důvěrných </w:t>
      </w:r>
      <w:r w:rsidRPr="00F06D0E">
        <w:rPr>
          <w:rFonts w:ascii="Arial" w:hAnsi="Arial" w:cs="Arial"/>
          <w:b/>
        </w:rPr>
        <w:t>informací</w:t>
      </w:r>
    </w:p>
    <w:p w14:paraId="5195B292" w14:textId="77777777" w:rsidR="00D8045E" w:rsidRDefault="00D8045E" w:rsidP="00F06D0E">
      <w:pPr>
        <w:pStyle w:val="Odstavecseseznamem"/>
        <w:spacing w:before="120" w:after="0" w:line="240" w:lineRule="auto"/>
        <w:ind w:left="856"/>
        <w:rPr>
          <w:rFonts w:ascii="Arial" w:hAnsi="Arial" w:cs="Arial"/>
          <w:b/>
          <w:color w:val="000000" w:themeColor="text1"/>
        </w:rPr>
      </w:pPr>
    </w:p>
    <w:p w14:paraId="4963725F" w14:textId="4FE619CB" w:rsidR="00F06D0E" w:rsidRPr="00F06D0E" w:rsidRDefault="00DA76E9" w:rsidP="00DA76E9">
      <w:pPr>
        <w:pStyle w:val="Odstavecseseznamem"/>
        <w:numPr>
          <w:ilvl w:val="0"/>
          <w:numId w:val="14"/>
        </w:numPr>
        <w:spacing w:before="240"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F06D0E" w:rsidRPr="00F06D0E">
        <w:rPr>
          <w:rFonts w:ascii="Arial" w:hAnsi="Arial" w:cs="Arial"/>
        </w:rPr>
        <w:t xml:space="preserve"> je povinen zachovávat ve vztahu ke třetím osobám mlčenlivost o všech skutečnostech, o kterých se dozvěděl při plnění této smlouvy, a bez písemného souhlasu </w:t>
      </w:r>
      <w:r>
        <w:rPr>
          <w:rFonts w:ascii="Arial" w:hAnsi="Arial" w:cs="Arial"/>
        </w:rPr>
        <w:lastRenderedPageBreak/>
        <w:t>kupujícího</w:t>
      </w:r>
      <w:r w:rsidR="00F06D0E" w:rsidRPr="00F06D0E">
        <w:rPr>
          <w:rFonts w:ascii="Arial" w:hAnsi="Arial" w:cs="Arial"/>
        </w:rPr>
        <w:t xml:space="preserve"> nesmí zpřístupnit získané informace, podklady a dokumenty, pokud nejsou běžně dostupné ve veřejných zdrojích, žádné třetí osobě ani je použít v rozporu s účelem této </w:t>
      </w:r>
      <w:r>
        <w:rPr>
          <w:rFonts w:ascii="Arial" w:hAnsi="Arial" w:cs="Arial"/>
        </w:rPr>
        <w:t>s</w:t>
      </w:r>
      <w:r w:rsidR="00F06D0E" w:rsidRPr="00F06D0E">
        <w:rPr>
          <w:rFonts w:ascii="Arial" w:hAnsi="Arial" w:cs="Arial"/>
        </w:rPr>
        <w:t>mlouvy, jinak odpovídá za škodu tím způsobenou, ledaže se jedná:</w:t>
      </w:r>
    </w:p>
    <w:p w14:paraId="072784A0" w14:textId="77777777" w:rsidR="00F06D0E" w:rsidRPr="00F06D0E" w:rsidRDefault="00F06D0E" w:rsidP="00DA76E9">
      <w:pPr>
        <w:pStyle w:val="Odstavecseseznamem"/>
        <w:numPr>
          <w:ilvl w:val="0"/>
          <w:numId w:val="13"/>
        </w:numPr>
        <w:spacing w:before="240" w:after="120" w:line="240" w:lineRule="auto"/>
        <w:jc w:val="both"/>
        <w:rPr>
          <w:rFonts w:ascii="Arial" w:hAnsi="Arial" w:cs="Arial"/>
        </w:rPr>
      </w:pPr>
      <w:r w:rsidRPr="00F06D0E">
        <w:rPr>
          <w:rFonts w:ascii="Arial" w:hAnsi="Arial" w:cs="Arial"/>
        </w:rPr>
        <w:t>o informace, které jsou veřejně přístupné nebo</w:t>
      </w:r>
    </w:p>
    <w:p w14:paraId="7D47763D" w14:textId="05031AF9" w:rsidR="00F06D0E" w:rsidRPr="00E24209" w:rsidRDefault="00F06D0E" w:rsidP="00F06D0E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</w:rPr>
      </w:pPr>
      <w:r w:rsidRPr="00F06D0E">
        <w:rPr>
          <w:rFonts w:ascii="Arial" w:hAnsi="Arial" w:cs="Arial"/>
        </w:rPr>
        <w:t>o případ, kdy je zpřístupnění informace vyžadováno zákonem nebo závazným rozhodnutím oprávněného orgánu.</w:t>
      </w:r>
    </w:p>
    <w:p w14:paraId="3EF925C4" w14:textId="2C902DDD" w:rsidR="00F06D0E" w:rsidRPr="00E24209" w:rsidRDefault="00DA76E9" w:rsidP="00F06D0E">
      <w:pPr>
        <w:pStyle w:val="Odstavecseseznamem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lang w:bidi="yi-Hebr"/>
        </w:rPr>
        <w:t>Prodávající</w:t>
      </w:r>
      <w:r w:rsidR="00F06D0E" w:rsidRPr="00F06D0E">
        <w:rPr>
          <w:rFonts w:ascii="Arial" w:hAnsi="Arial" w:cs="Arial"/>
          <w:lang w:bidi="yi-Hebr"/>
        </w:rPr>
        <w:t xml:space="preserve"> je povinen zavázat pov</w:t>
      </w:r>
      <w:r w:rsidR="007C6715">
        <w:rPr>
          <w:rFonts w:ascii="Arial" w:hAnsi="Arial" w:cs="Arial"/>
          <w:lang w:bidi="yi-Hebr"/>
        </w:rPr>
        <w:t>inností mlčenlivosti podle čl. 6</w:t>
      </w:r>
      <w:r w:rsidR="00F06D0E" w:rsidRPr="00F06D0E">
        <w:rPr>
          <w:rFonts w:ascii="Arial" w:hAnsi="Arial" w:cs="Arial"/>
          <w:lang w:bidi="yi-Hebr"/>
        </w:rPr>
        <w:t xml:space="preserve">. </w:t>
      </w:r>
      <w:r w:rsidR="00F06D0E" w:rsidRPr="00F06D0E">
        <w:rPr>
          <w:rFonts w:ascii="Arial" w:hAnsi="Arial" w:cs="Arial"/>
        </w:rPr>
        <w:t xml:space="preserve">této </w:t>
      </w:r>
      <w:r>
        <w:rPr>
          <w:rFonts w:ascii="Arial" w:hAnsi="Arial" w:cs="Arial"/>
        </w:rPr>
        <w:t>s</w:t>
      </w:r>
      <w:r w:rsidR="00F06D0E" w:rsidRPr="00F06D0E">
        <w:rPr>
          <w:rFonts w:ascii="Arial" w:hAnsi="Arial" w:cs="Arial"/>
        </w:rPr>
        <w:t>mlouvy</w:t>
      </w:r>
      <w:r w:rsidR="00F06D0E" w:rsidRPr="00F06D0E">
        <w:rPr>
          <w:rFonts w:ascii="Arial" w:hAnsi="Arial" w:cs="Arial"/>
          <w:lang w:bidi="yi-Hebr"/>
        </w:rPr>
        <w:t xml:space="preserve"> všechny osoby, které se budou podílet na plnění předmětu této </w:t>
      </w:r>
      <w:r>
        <w:rPr>
          <w:rFonts w:ascii="Arial" w:hAnsi="Arial" w:cs="Arial"/>
          <w:lang w:bidi="yi-Hebr"/>
        </w:rPr>
        <w:t>s</w:t>
      </w:r>
      <w:r w:rsidR="00F06D0E" w:rsidRPr="00F06D0E">
        <w:rPr>
          <w:rFonts w:ascii="Arial" w:hAnsi="Arial" w:cs="Arial"/>
          <w:lang w:bidi="yi-Hebr"/>
        </w:rPr>
        <w:t>mlouvy.</w:t>
      </w:r>
      <w:r w:rsidR="00F06D0E" w:rsidRPr="00F06D0E">
        <w:rPr>
          <w:rFonts w:ascii="Arial" w:hAnsi="Arial" w:cs="Arial"/>
          <w:bCs/>
        </w:rPr>
        <w:t xml:space="preserve"> P</w:t>
      </w:r>
      <w:r>
        <w:rPr>
          <w:rFonts w:ascii="Arial" w:hAnsi="Arial" w:cs="Arial"/>
          <w:bCs/>
        </w:rPr>
        <w:t>rodávající</w:t>
      </w:r>
      <w:r w:rsidR="00F06D0E" w:rsidRPr="00F06D0E">
        <w:rPr>
          <w:rFonts w:ascii="Arial" w:hAnsi="Arial" w:cs="Arial"/>
          <w:bCs/>
        </w:rPr>
        <w:t xml:space="preserve"> </w:t>
      </w:r>
      <w:r w:rsidR="00F06D0E" w:rsidRPr="00F06D0E">
        <w:rPr>
          <w:rFonts w:ascii="Arial" w:hAnsi="Arial" w:cs="Arial"/>
          <w:lang w:bidi="yi-Hebr"/>
        </w:rPr>
        <w:t>bude odpovídat za porušení povinnosti mlčenlivosti těchto osob, jako by povinnost porušil sám.</w:t>
      </w:r>
    </w:p>
    <w:p w14:paraId="01A0BA1A" w14:textId="41C22A3B" w:rsidR="007C6715" w:rsidRPr="00E24209" w:rsidRDefault="00F06D0E" w:rsidP="007C6715">
      <w:pPr>
        <w:pStyle w:val="Odstavecseseznamem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F06D0E">
        <w:rPr>
          <w:rFonts w:ascii="Arial" w:hAnsi="Arial" w:cs="Arial"/>
          <w:lang w:bidi="yi-Hebr"/>
        </w:rPr>
        <w:t xml:space="preserve">Povinnost mlčenlivosti dle tohoto článku </w:t>
      </w:r>
      <w:r w:rsidR="00DA76E9">
        <w:rPr>
          <w:rFonts w:ascii="Arial" w:hAnsi="Arial" w:cs="Arial"/>
          <w:lang w:bidi="yi-Hebr"/>
        </w:rPr>
        <w:t>s</w:t>
      </w:r>
      <w:r w:rsidRPr="00F06D0E">
        <w:rPr>
          <w:rFonts w:ascii="Arial" w:hAnsi="Arial" w:cs="Arial"/>
          <w:lang w:bidi="yi-Hebr"/>
        </w:rPr>
        <w:t xml:space="preserve">mlouvy trvá i po skončení účinnosti této </w:t>
      </w:r>
      <w:r w:rsidR="00DA76E9">
        <w:rPr>
          <w:rFonts w:ascii="Arial" w:hAnsi="Arial" w:cs="Arial"/>
          <w:lang w:bidi="yi-Hebr"/>
        </w:rPr>
        <w:t>s</w:t>
      </w:r>
      <w:r w:rsidRPr="00F06D0E">
        <w:rPr>
          <w:rFonts w:ascii="Arial" w:hAnsi="Arial" w:cs="Arial"/>
          <w:lang w:bidi="yi-Hebr"/>
        </w:rPr>
        <w:t>mlouvy.</w:t>
      </w:r>
    </w:p>
    <w:p w14:paraId="306E594F" w14:textId="11549BAD" w:rsidR="00F06D0E" w:rsidRPr="00AB16FC" w:rsidRDefault="007F5259" w:rsidP="00AB16FC">
      <w:pPr>
        <w:pStyle w:val="Odstavecseseznamem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7F5259">
        <w:rPr>
          <w:rFonts w:ascii="Arial" w:hAnsi="Arial" w:cs="Arial"/>
        </w:rPr>
        <w:t>Smluvní strany vý</w:t>
      </w:r>
      <w:r>
        <w:rPr>
          <w:rFonts w:ascii="Arial" w:hAnsi="Arial" w:cs="Arial"/>
        </w:rPr>
        <w:t>slovně souhlasí s tím, že tato s</w:t>
      </w:r>
      <w:r w:rsidRPr="007F5259">
        <w:rPr>
          <w:rFonts w:ascii="Arial" w:hAnsi="Arial" w:cs="Arial"/>
        </w:rPr>
        <w:t xml:space="preserve">mlouva bude uveřejněna v registru smluv </w:t>
      </w:r>
      <w:r w:rsidR="00AB16FC">
        <w:rPr>
          <w:rFonts w:ascii="Arial" w:hAnsi="Arial" w:cs="Arial"/>
        </w:rPr>
        <w:t xml:space="preserve">v </w:t>
      </w:r>
      <w:r w:rsidR="00AB16FC" w:rsidRPr="004A1FA1">
        <w:rPr>
          <w:rFonts w:ascii="Arial" w:hAnsi="Arial" w:cs="Arial"/>
          <w:color w:val="000000" w:themeColor="text1"/>
        </w:rPr>
        <w:t>souladu se zákonem č. 340/2015 sb., o zvláštních podmínkách účinnosti některých smluv, uveřejňování těchto smluv a o registru smluv, ve znění pozdějších předpisů (dále jen „zákon o registru smluv“) a dále na profilu zadavatele kupujícího ve smyslu zákona č. 134/2016 Sb., o zadávání veřejných zakázek, v platném znění</w:t>
      </w:r>
      <w:r w:rsidR="00AB16FC">
        <w:rPr>
          <w:rFonts w:ascii="Arial" w:hAnsi="Arial" w:cs="Arial"/>
          <w:color w:val="000000" w:themeColor="text1"/>
        </w:rPr>
        <w:t xml:space="preserve">, </w:t>
      </w:r>
      <w:r w:rsidRPr="007F5259">
        <w:rPr>
          <w:rFonts w:ascii="Arial" w:hAnsi="Arial" w:cs="Arial"/>
        </w:rPr>
        <w:t xml:space="preserve">bez jakýchkoliv omezení, a to včetně případných příloh a dodatků. </w:t>
      </w:r>
      <w:r w:rsidRPr="007F5259">
        <w:rPr>
          <w:rFonts w:ascii="Arial" w:hAnsi="Arial" w:cs="Arial"/>
          <w:iCs/>
          <w:kern w:val="32"/>
          <w:szCs w:val="24"/>
          <w:lang w:eastAsia="x-none"/>
        </w:rPr>
        <w:t xml:space="preserve">Smluvní strany prohlašují, </w:t>
      </w:r>
      <w:r>
        <w:rPr>
          <w:rFonts w:ascii="Arial" w:hAnsi="Arial" w:cs="Arial"/>
          <w:iCs/>
          <w:kern w:val="32"/>
          <w:szCs w:val="24"/>
          <w:lang w:eastAsia="x-none"/>
        </w:rPr>
        <w:t>že skutečnosti uvedené v této s</w:t>
      </w:r>
      <w:r w:rsidRPr="007F5259">
        <w:rPr>
          <w:rFonts w:ascii="Arial" w:hAnsi="Arial" w:cs="Arial"/>
          <w:iCs/>
          <w:kern w:val="32"/>
          <w:szCs w:val="24"/>
          <w:lang w:eastAsia="x-none"/>
        </w:rPr>
        <w:t>mlouvě nepovažují za obchodní tajemství ve smyslu ustanovení platných právních předpisů a udělují svolení k jejich užití a uveřejnění bez stanovení jakýchkoliv dalších podmínek či omezení.</w:t>
      </w:r>
    </w:p>
    <w:p w14:paraId="75E4F9F6" w14:textId="77777777" w:rsidR="00AB16FC" w:rsidRPr="00AB16FC" w:rsidRDefault="00AB16FC" w:rsidP="00AB16FC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5BA3F697" w14:textId="77777777" w:rsidR="00721194" w:rsidRPr="004A1FA1" w:rsidRDefault="008D6932" w:rsidP="00772C68">
      <w:pPr>
        <w:pStyle w:val="Odstavecseseznamem"/>
        <w:numPr>
          <w:ilvl w:val="0"/>
          <w:numId w:val="1"/>
        </w:numPr>
        <w:spacing w:before="120" w:after="0" w:line="240" w:lineRule="auto"/>
        <w:ind w:left="856" w:hanging="431"/>
        <w:jc w:val="center"/>
        <w:rPr>
          <w:rFonts w:ascii="Arial" w:hAnsi="Arial" w:cs="Arial"/>
          <w:b/>
          <w:color w:val="000000" w:themeColor="text1"/>
        </w:rPr>
      </w:pPr>
      <w:r w:rsidRPr="004A1FA1">
        <w:rPr>
          <w:rFonts w:ascii="Arial" w:hAnsi="Arial" w:cs="Arial"/>
          <w:b/>
          <w:color w:val="000000" w:themeColor="text1"/>
        </w:rPr>
        <w:t>Sankční ustanovení</w:t>
      </w:r>
    </w:p>
    <w:p w14:paraId="3C37EB6D" w14:textId="77777777" w:rsidR="00721194" w:rsidRPr="004A1FA1" w:rsidRDefault="00721194" w:rsidP="00772C68">
      <w:pPr>
        <w:pStyle w:val="Odstavecseseznamem"/>
        <w:spacing w:before="120" w:after="0" w:line="240" w:lineRule="auto"/>
        <w:ind w:left="856" w:hanging="431"/>
        <w:jc w:val="both"/>
        <w:rPr>
          <w:rFonts w:ascii="Arial" w:hAnsi="Arial" w:cs="Arial"/>
          <w:b/>
          <w:color w:val="000000" w:themeColor="text1"/>
        </w:rPr>
      </w:pPr>
    </w:p>
    <w:p w14:paraId="303A834C" w14:textId="1039FCD1" w:rsidR="00A862FA" w:rsidRPr="00E24209" w:rsidRDefault="008D6932" w:rsidP="00A862FA">
      <w:pPr>
        <w:pStyle w:val="Odstavecseseznamem"/>
        <w:numPr>
          <w:ilvl w:val="1"/>
          <w:numId w:val="1"/>
        </w:numPr>
        <w:spacing w:before="120" w:after="0" w:line="240" w:lineRule="auto"/>
        <w:ind w:left="856" w:hanging="430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 xml:space="preserve">Kupující má právo požadovat na prodávajícím při nedodržení termínu </w:t>
      </w:r>
      <w:r w:rsidR="00232659">
        <w:rPr>
          <w:rFonts w:ascii="Arial" w:hAnsi="Arial" w:cs="Arial"/>
          <w:color w:val="000000" w:themeColor="text1"/>
        </w:rPr>
        <w:t>předání předmětu koupě dle čl. 2., odst. 2</w:t>
      </w:r>
      <w:r w:rsidRPr="004A1FA1">
        <w:rPr>
          <w:rFonts w:ascii="Arial" w:hAnsi="Arial" w:cs="Arial"/>
          <w:color w:val="000000" w:themeColor="text1"/>
        </w:rPr>
        <w:t xml:space="preserve">.2 smlouvy smluvní pokutu ve výši </w:t>
      </w:r>
      <w:r w:rsidR="00BF6B9A" w:rsidRPr="004A1FA1">
        <w:rPr>
          <w:rFonts w:ascii="Arial" w:hAnsi="Arial" w:cs="Arial"/>
          <w:color w:val="000000" w:themeColor="text1"/>
        </w:rPr>
        <w:t>0,</w:t>
      </w:r>
      <w:r w:rsidR="00DA76E9">
        <w:rPr>
          <w:rFonts w:ascii="Arial" w:hAnsi="Arial" w:cs="Arial"/>
          <w:color w:val="000000" w:themeColor="text1"/>
        </w:rPr>
        <w:t>0</w:t>
      </w:r>
      <w:r w:rsidR="00BF6B9A" w:rsidRPr="004A1FA1">
        <w:rPr>
          <w:rFonts w:ascii="Arial" w:hAnsi="Arial" w:cs="Arial"/>
          <w:color w:val="000000" w:themeColor="text1"/>
        </w:rPr>
        <w:t>5</w:t>
      </w:r>
      <w:r w:rsidRPr="004A1FA1">
        <w:rPr>
          <w:rFonts w:ascii="Arial" w:hAnsi="Arial" w:cs="Arial"/>
          <w:color w:val="000000" w:themeColor="text1"/>
        </w:rPr>
        <w:t xml:space="preserve"> % z</w:t>
      </w:r>
      <w:r w:rsidR="00DA76E9">
        <w:rPr>
          <w:rFonts w:ascii="Arial" w:hAnsi="Arial" w:cs="Arial"/>
          <w:color w:val="000000" w:themeColor="text1"/>
        </w:rPr>
        <w:t> celkové kupní ceny v</w:t>
      </w:r>
      <w:r w:rsidRPr="004A1FA1">
        <w:rPr>
          <w:rFonts w:ascii="Arial" w:hAnsi="Arial" w:cs="Arial"/>
          <w:color w:val="000000" w:themeColor="text1"/>
        </w:rPr>
        <w:t>četně DPH</w:t>
      </w:r>
      <w:r w:rsidR="00232659">
        <w:rPr>
          <w:rFonts w:ascii="Arial" w:hAnsi="Arial" w:cs="Arial"/>
          <w:color w:val="000000" w:themeColor="text1"/>
        </w:rPr>
        <w:t>,</w:t>
      </w:r>
      <w:r w:rsidRPr="004A1FA1">
        <w:rPr>
          <w:rFonts w:ascii="Arial" w:hAnsi="Arial" w:cs="Arial"/>
          <w:color w:val="000000" w:themeColor="text1"/>
        </w:rPr>
        <w:t xml:space="preserve"> a to za každý započatý den prodlení. Úhradou smluvní pokuty není dotčeno právo kupujícího na náhradu škody a náhradu nákladů vynaložených na uplatnění svého práva, a to i ve výši přesahující výši smluvní pokuty. </w:t>
      </w:r>
      <w:r w:rsidR="00341A75" w:rsidRPr="004A1FA1">
        <w:rPr>
          <w:rFonts w:ascii="ArialMT" w:hAnsi="ArialMT" w:cs="ArialMT"/>
          <w:color w:val="000000" w:themeColor="text1"/>
        </w:rPr>
        <w:t>Ustanovení § 2050 občanského zákoníku se nepoužije.</w:t>
      </w:r>
    </w:p>
    <w:p w14:paraId="1A9AA5D4" w14:textId="5D597786" w:rsidR="00820357" w:rsidRPr="00E24209" w:rsidRDefault="008C7C45" w:rsidP="00E24209">
      <w:pPr>
        <w:pStyle w:val="Odstavecseseznamem"/>
        <w:numPr>
          <w:ilvl w:val="1"/>
          <w:numId w:val="1"/>
        </w:numPr>
        <w:spacing w:before="120" w:after="120" w:line="240" w:lineRule="auto"/>
        <w:ind w:left="856" w:hanging="43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V případě porušení závazků vyplývajících z </w:t>
      </w:r>
      <w:r w:rsidR="00232659">
        <w:rPr>
          <w:rFonts w:ascii="Arial" w:hAnsi="Arial" w:cs="Arial"/>
        </w:rPr>
        <w:t>čl. 6</w:t>
      </w:r>
      <w:r w:rsidRPr="003071C5">
        <w:rPr>
          <w:rFonts w:ascii="Arial" w:hAnsi="Arial" w:cs="Arial"/>
        </w:rPr>
        <w:t xml:space="preserve"> této</w:t>
      </w:r>
      <w:r>
        <w:rPr>
          <w:rFonts w:ascii="Arial" w:hAnsi="Arial" w:cs="Arial"/>
        </w:rPr>
        <w:t xml:space="preserve"> </w:t>
      </w:r>
      <w:r w:rsidR="00DA76E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</w:t>
      </w:r>
      <w:r w:rsidR="00DA76E9">
        <w:rPr>
          <w:rFonts w:ascii="Arial" w:hAnsi="Arial" w:cs="Arial"/>
        </w:rPr>
        <w:t>kupující</w:t>
      </w:r>
      <w:r>
        <w:rPr>
          <w:rFonts w:ascii="Arial" w:hAnsi="Arial" w:cs="Arial"/>
        </w:rPr>
        <w:t xml:space="preserve"> oprávněn požadovat po </w:t>
      </w:r>
      <w:r w:rsidR="00DA76E9">
        <w:rPr>
          <w:rFonts w:ascii="Arial" w:hAnsi="Arial" w:cs="Arial"/>
        </w:rPr>
        <w:t xml:space="preserve">prodávajícím </w:t>
      </w:r>
      <w:r>
        <w:rPr>
          <w:rFonts w:ascii="Arial" w:hAnsi="Arial" w:cs="Arial"/>
        </w:rPr>
        <w:t>smluvní pokutu ve výši 50.000,- Kč za každý jednotlivý případ takového porušení</w:t>
      </w:r>
      <w:r w:rsidR="00A862FA" w:rsidRPr="004A1FA1">
        <w:rPr>
          <w:rFonts w:ascii="ArialMT" w:hAnsi="ArialMT" w:cs="ArialMT"/>
          <w:color w:val="000000" w:themeColor="text1"/>
        </w:rPr>
        <w:t>.</w:t>
      </w:r>
      <w:r w:rsidR="00232659">
        <w:rPr>
          <w:rFonts w:ascii="ArialMT" w:hAnsi="ArialMT" w:cs="ArialMT"/>
          <w:color w:val="000000" w:themeColor="text1"/>
        </w:rPr>
        <w:t xml:space="preserve"> </w:t>
      </w:r>
      <w:r w:rsidR="00820357" w:rsidRPr="00232659">
        <w:rPr>
          <w:rFonts w:ascii="Arial" w:hAnsi="Arial" w:cs="Arial"/>
          <w:color w:val="000000" w:themeColor="text1"/>
        </w:rPr>
        <w:t>Úhradou smluvní pokuty není dotčeno právo kupujícího na náhradu škody a náhradu nákladů vynaložených na uplatnění svého práva, a to i ve výši přesahující výši smluvní pokuty. Ustanovení § 2050 občanského zákoníku se nepoužije.</w:t>
      </w:r>
    </w:p>
    <w:p w14:paraId="6F5C49CD" w14:textId="7BFEE3B7" w:rsidR="00232659" w:rsidRPr="00E24209" w:rsidRDefault="008D6932" w:rsidP="00232659">
      <w:pPr>
        <w:pStyle w:val="Odstavecseseznamem"/>
        <w:numPr>
          <w:ilvl w:val="1"/>
          <w:numId w:val="1"/>
        </w:numPr>
        <w:spacing w:before="120" w:after="120" w:line="240" w:lineRule="auto"/>
        <w:ind w:left="856" w:hanging="431"/>
        <w:jc w:val="both"/>
        <w:rPr>
          <w:rFonts w:ascii="Arial" w:hAnsi="Arial" w:cs="Arial"/>
          <w:color w:val="000000" w:themeColor="text1"/>
        </w:rPr>
      </w:pPr>
      <w:r w:rsidRPr="00232659">
        <w:rPr>
          <w:rFonts w:ascii="Arial" w:hAnsi="Arial" w:cs="Arial"/>
          <w:color w:val="000000" w:themeColor="text1"/>
        </w:rPr>
        <w:t xml:space="preserve">Prodávající odpovídá za škodu způsobenou kupujícímu v souvislosti s plněním předmětu této smlouvy a zavazuje se kupujícímu takovou škodu uhradit. </w:t>
      </w:r>
    </w:p>
    <w:p w14:paraId="71E29E39" w14:textId="6D84A576" w:rsidR="00232659" w:rsidRPr="00E24209" w:rsidRDefault="008D6932" w:rsidP="00232659">
      <w:pPr>
        <w:pStyle w:val="Odstavecseseznamem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  <w:r w:rsidRPr="00232659">
        <w:rPr>
          <w:rFonts w:ascii="Arial" w:hAnsi="Arial" w:cs="Arial"/>
          <w:color w:val="000000" w:themeColor="text1"/>
        </w:rPr>
        <w:t>Prodávající má právo požadovat na kupujícím při nedodržení termínu splatnosti faktu</w:t>
      </w:r>
      <w:r w:rsidR="00232659">
        <w:rPr>
          <w:rFonts w:ascii="Arial" w:hAnsi="Arial" w:cs="Arial"/>
          <w:color w:val="000000" w:themeColor="text1"/>
        </w:rPr>
        <w:t xml:space="preserve">ry úrok z prodlení </w:t>
      </w:r>
      <w:r w:rsidR="00232659" w:rsidRPr="00232659">
        <w:rPr>
          <w:rFonts w:ascii="Arial" w:hAnsi="Arial" w:cs="Arial"/>
          <w:color w:val="000000" w:themeColor="text1"/>
        </w:rPr>
        <w:t xml:space="preserve">v zákonem stanovené </w:t>
      </w:r>
      <w:r w:rsidR="00232659">
        <w:rPr>
          <w:rFonts w:ascii="Arial" w:hAnsi="Arial" w:cs="Arial"/>
          <w:color w:val="000000" w:themeColor="text1"/>
        </w:rPr>
        <w:t>výši.</w:t>
      </w:r>
    </w:p>
    <w:p w14:paraId="36D72E80" w14:textId="405EB52E" w:rsidR="008D6932" w:rsidRPr="00E24209" w:rsidRDefault="008D6932" w:rsidP="00B83C9E">
      <w:pPr>
        <w:pStyle w:val="Odstavecseseznamem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>V případě prodlení se zaplacením smluvní pokuty je kupující oprávněn požadovat po prodávajícím zaplacení úroků z prodlení ve výši stanovené nařízením vlády, a to za každý započatý den takového prodlení.</w:t>
      </w:r>
    </w:p>
    <w:p w14:paraId="781FA8FB" w14:textId="457BCDB3" w:rsidR="008D6932" w:rsidRDefault="00970164" w:rsidP="00B83C9E">
      <w:pPr>
        <w:pStyle w:val="Odstavecseseznamem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>Smluvní sankce budou uhrazeny na účet</w:t>
      </w:r>
      <w:r w:rsidR="00232659">
        <w:rPr>
          <w:rFonts w:ascii="Arial" w:hAnsi="Arial" w:cs="Arial"/>
          <w:color w:val="000000" w:themeColor="text1"/>
        </w:rPr>
        <w:t xml:space="preserve"> oprávněné smluvní strany ve lhů</w:t>
      </w:r>
      <w:r w:rsidRPr="004A1FA1">
        <w:rPr>
          <w:rFonts w:ascii="Arial" w:hAnsi="Arial" w:cs="Arial"/>
          <w:color w:val="000000" w:themeColor="text1"/>
        </w:rPr>
        <w:t>tě splatnosti 15 kalendářních dnů ode dne odeslání příslušné faktury povinné smluvní straně na její adresu, uvedenou v záhlaví této smlouvy.</w:t>
      </w:r>
    </w:p>
    <w:p w14:paraId="071C123A" w14:textId="77777777" w:rsidR="00DA76E9" w:rsidRPr="00DA76E9" w:rsidRDefault="00DA76E9" w:rsidP="00DA76E9">
      <w:pPr>
        <w:pStyle w:val="Odstavecseseznamem"/>
        <w:spacing w:before="120"/>
        <w:rPr>
          <w:rFonts w:ascii="Arial" w:hAnsi="Arial" w:cs="Arial"/>
          <w:color w:val="000000" w:themeColor="text1"/>
        </w:rPr>
      </w:pPr>
    </w:p>
    <w:p w14:paraId="371A8DAF" w14:textId="77777777" w:rsidR="00721194" w:rsidRPr="004A1FA1" w:rsidRDefault="001D4F59" w:rsidP="00D203BE">
      <w:pPr>
        <w:pStyle w:val="Odstavecseseznamem"/>
        <w:numPr>
          <w:ilvl w:val="0"/>
          <w:numId w:val="1"/>
        </w:numPr>
        <w:spacing w:before="120" w:after="12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4A1FA1">
        <w:rPr>
          <w:rFonts w:ascii="Arial" w:hAnsi="Arial" w:cs="Arial"/>
          <w:b/>
          <w:color w:val="000000" w:themeColor="text1"/>
        </w:rPr>
        <w:t>Trvání smlouvy, zánik závazku</w:t>
      </w:r>
    </w:p>
    <w:p w14:paraId="10BA41B4" w14:textId="77777777" w:rsidR="00721194" w:rsidRPr="004A1FA1" w:rsidRDefault="00721194" w:rsidP="00721194">
      <w:pPr>
        <w:pStyle w:val="Odstavecseseznamem"/>
        <w:spacing w:before="120" w:after="120" w:line="240" w:lineRule="auto"/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7E45A7BB" w14:textId="61B2B4A3" w:rsidR="001D4F59" w:rsidRPr="00E24209" w:rsidRDefault="00721194" w:rsidP="001D4F59">
      <w:pPr>
        <w:pStyle w:val="Odstavecseseznamem"/>
        <w:numPr>
          <w:ilvl w:val="1"/>
          <w:numId w:val="1"/>
        </w:numPr>
        <w:spacing w:before="120" w:after="120" w:line="240" w:lineRule="auto"/>
        <w:ind w:left="993" w:hanging="567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>Smlouva je uzavřena na dobu určitou, a to do splnění všech závazků ze smlouvy vyplývajících.</w:t>
      </w:r>
    </w:p>
    <w:p w14:paraId="5140BCAD" w14:textId="77777777" w:rsidR="001D4F59" w:rsidRPr="004A1FA1" w:rsidRDefault="00BF6B9A" w:rsidP="001D4F59">
      <w:pPr>
        <w:pStyle w:val="Odstavecseseznamem"/>
        <w:numPr>
          <w:ilvl w:val="1"/>
          <w:numId w:val="1"/>
        </w:numPr>
        <w:spacing w:before="120" w:after="120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>Kupující</w:t>
      </w:r>
      <w:r w:rsidR="001D4F59" w:rsidRPr="004A1FA1">
        <w:rPr>
          <w:rFonts w:ascii="Arial" w:hAnsi="Arial" w:cs="Arial"/>
          <w:color w:val="000000" w:themeColor="text1"/>
        </w:rPr>
        <w:t xml:space="preserve"> je oprávněn od smlouvy odstoupit (§ 2001 občanského zákoníku) v těchto případech:</w:t>
      </w:r>
    </w:p>
    <w:p w14:paraId="3B93098C" w14:textId="290F4FED" w:rsidR="001D4F59" w:rsidRPr="004A1FA1" w:rsidRDefault="001D4F59" w:rsidP="001D4F59">
      <w:pPr>
        <w:pStyle w:val="Odstavecseseznamem"/>
        <w:numPr>
          <w:ilvl w:val="0"/>
          <w:numId w:val="11"/>
        </w:numPr>
        <w:spacing w:before="120" w:after="120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>jestliže prodávající bu</w:t>
      </w:r>
      <w:r w:rsidR="00232659">
        <w:rPr>
          <w:rFonts w:ascii="Arial" w:hAnsi="Arial" w:cs="Arial"/>
          <w:color w:val="000000" w:themeColor="text1"/>
        </w:rPr>
        <w:t>de v prodlení s dodáním předmětu koupě</w:t>
      </w:r>
      <w:r w:rsidRPr="004A1FA1">
        <w:rPr>
          <w:rFonts w:ascii="Arial" w:hAnsi="Arial" w:cs="Arial"/>
          <w:color w:val="000000" w:themeColor="text1"/>
        </w:rPr>
        <w:t xml:space="preserve"> o více jak 5 kalendářních dnů,</w:t>
      </w:r>
    </w:p>
    <w:p w14:paraId="12E20B64" w14:textId="77777777" w:rsidR="001D4F59" w:rsidRPr="004A1FA1" w:rsidRDefault="001D4F59" w:rsidP="001D4F59">
      <w:pPr>
        <w:pStyle w:val="Odstavecseseznamem"/>
        <w:numPr>
          <w:ilvl w:val="0"/>
          <w:numId w:val="11"/>
        </w:numPr>
        <w:spacing w:before="120" w:after="120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>jestliže nabude právní moci rozhodnutí insolvenčního soudu o úpadku prodávajícího, v němž tento soud konstatuje, že je prodávající v úpadku,</w:t>
      </w:r>
    </w:p>
    <w:p w14:paraId="7B57E04C" w14:textId="57436621" w:rsidR="00B83C9E" w:rsidRPr="00E24209" w:rsidRDefault="001D4F59" w:rsidP="005C3764">
      <w:pPr>
        <w:pStyle w:val="Odstavecseseznamem"/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lastRenderedPageBreak/>
        <w:t>v souvislosti s možnými úpravami státního rozpočtu. V tomto případě si kupující vyhrazuje právo zastavit průběh plnění předmětu veřejné zakázky popř. smlouvy a rovněž smlouvu jednostranně ukončit, a to bez jakékoliv sankce či náhrady za nedokončené plnění.</w:t>
      </w:r>
    </w:p>
    <w:p w14:paraId="19CD9B63" w14:textId="77994362" w:rsidR="009A23F3" w:rsidRPr="00E24209" w:rsidRDefault="001D4F59" w:rsidP="009A23F3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 xml:space="preserve">Prodávající je oprávněn od smlouvy odstoupit (§ 2001 občanského zákoníku), jestliže </w:t>
      </w:r>
      <w:r w:rsidR="00597EFE" w:rsidRPr="004A1FA1">
        <w:rPr>
          <w:rFonts w:ascii="Arial" w:hAnsi="Arial" w:cs="Arial"/>
          <w:color w:val="000000" w:themeColor="text1"/>
        </w:rPr>
        <w:t>kupující</w:t>
      </w:r>
      <w:r w:rsidRPr="004A1FA1">
        <w:rPr>
          <w:rFonts w:ascii="Arial" w:hAnsi="Arial" w:cs="Arial"/>
          <w:color w:val="000000" w:themeColor="text1"/>
        </w:rPr>
        <w:t xml:space="preserve"> bude v prodlení </w:t>
      </w:r>
      <w:r w:rsidR="00232659">
        <w:rPr>
          <w:rFonts w:ascii="Arial" w:hAnsi="Arial" w:cs="Arial"/>
          <w:color w:val="000000" w:themeColor="text1"/>
        </w:rPr>
        <w:t>se zaplacením kupní ceny předmětu koupě</w:t>
      </w:r>
      <w:r w:rsidRPr="004A1FA1">
        <w:rPr>
          <w:rFonts w:ascii="Arial" w:hAnsi="Arial" w:cs="Arial"/>
          <w:color w:val="000000" w:themeColor="text1"/>
        </w:rPr>
        <w:t xml:space="preserve"> o více jak </w:t>
      </w:r>
      <w:r w:rsidR="00597EFE" w:rsidRPr="004A1FA1">
        <w:rPr>
          <w:rFonts w:ascii="Arial" w:hAnsi="Arial" w:cs="Arial"/>
          <w:color w:val="000000" w:themeColor="text1"/>
        </w:rPr>
        <w:t>60</w:t>
      </w:r>
      <w:r w:rsidR="00232659">
        <w:rPr>
          <w:rFonts w:ascii="Arial" w:hAnsi="Arial" w:cs="Arial"/>
          <w:color w:val="000000" w:themeColor="text1"/>
        </w:rPr>
        <w:t xml:space="preserve"> kalendářních</w:t>
      </w:r>
      <w:r w:rsidRPr="004A1FA1">
        <w:rPr>
          <w:rFonts w:ascii="Arial" w:hAnsi="Arial" w:cs="Arial"/>
          <w:color w:val="000000" w:themeColor="text1"/>
        </w:rPr>
        <w:t xml:space="preserve"> dnů.</w:t>
      </w:r>
    </w:p>
    <w:p w14:paraId="4AE22F0A" w14:textId="627587F7" w:rsidR="00232659" w:rsidRPr="00E24209" w:rsidRDefault="00232659" w:rsidP="00232659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Odstoupením od smlouvy závazek ze s</w:t>
      </w:r>
      <w:r w:rsidRPr="00232659">
        <w:rPr>
          <w:rFonts w:ascii="Arial" w:hAnsi="Arial" w:cs="Arial"/>
          <w:color w:val="000000" w:themeColor="text1"/>
        </w:rPr>
        <w:t>mlouvy zaniká ke d</w:t>
      </w:r>
      <w:r>
        <w:rPr>
          <w:rFonts w:ascii="Arial" w:hAnsi="Arial" w:cs="Arial"/>
          <w:color w:val="000000" w:themeColor="text1"/>
        </w:rPr>
        <w:t>ni doručení projevu vůle jedné s</w:t>
      </w:r>
      <w:r w:rsidRPr="00232659">
        <w:rPr>
          <w:rFonts w:ascii="Arial" w:hAnsi="Arial" w:cs="Arial"/>
          <w:color w:val="000000" w:themeColor="text1"/>
        </w:rPr>
        <w:t>mluvní stra</w:t>
      </w:r>
      <w:r>
        <w:rPr>
          <w:rFonts w:ascii="Arial" w:hAnsi="Arial" w:cs="Arial"/>
          <w:color w:val="000000" w:themeColor="text1"/>
        </w:rPr>
        <w:t>ny směřujícího k odstoupení od smlouvy druhé s</w:t>
      </w:r>
      <w:r w:rsidRPr="00232659">
        <w:rPr>
          <w:rFonts w:ascii="Arial" w:hAnsi="Arial" w:cs="Arial"/>
          <w:color w:val="000000" w:themeColor="text1"/>
        </w:rPr>
        <w:t>mluvní straně. Účinky odstoupení se řídí příslušnými ustanoveními občanského zákoníku</w:t>
      </w:r>
      <w:r>
        <w:rPr>
          <w:rFonts w:ascii="Arial" w:hAnsi="Arial" w:cs="Arial"/>
          <w:color w:val="000000" w:themeColor="text1"/>
        </w:rPr>
        <w:t>.</w:t>
      </w:r>
    </w:p>
    <w:p w14:paraId="49EE2889" w14:textId="235E0958" w:rsidR="001D4F59" w:rsidRDefault="00232659" w:rsidP="00232659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Zánik účinnosti s</w:t>
      </w:r>
      <w:r w:rsidRPr="00232659">
        <w:rPr>
          <w:rFonts w:ascii="Arial" w:hAnsi="Arial" w:cs="Arial"/>
          <w:color w:val="000000" w:themeColor="text1"/>
        </w:rPr>
        <w:t>mlouvy se nedotýká zejména nároku na náhradu škody, smluvní pokuty</w:t>
      </w:r>
      <w:r>
        <w:rPr>
          <w:rFonts w:ascii="Arial" w:hAnsi="Arial" w:cs="Arial"/>
          <w:color w:val="000000" w:themeColor="text1"/>
        </w:rPr>
        <w:t>,</w:t>
      </w:r>
      <w:r w:rsidRPr="00232659">
        <w:rPr>
          <w:rFonts w:ascii="Arial" w:hAnsi="Arial" w:cs="Arial"/>
          <w:color w:val="000000" w:themeColor="text1"/>
        </w:rPr>
        <w:t xml:space="preserve"> povinnosti mlčenlivosti, práv duševního vlastnictví a dalších závazků, z jejichž povahy vyplývá, že mají trvat i po ukončení této </w:t>
      </w:r>
      <w:r>
        <w:rPr>
          <w:rFonts w:ascii="Arial" w:hAnsi="Arial" w:cs="Arial"/>
          <w:color w:val="000000" w:themeColor="text1"/>
        </w:rPr>
        <w:t>s</w:t>
      </w:r>
      <w:r w:rsidRPr="00232659">
        <w:rPr>
          <w:rFonts w:ascii="Arial" w:hAnsi="Arial" w:cs="Arial"/>
          <w:color w:val="000000" w:themeColor="text1"/>
        </w:rPr>
        <w:t>mlouvy</w:t>
      </w:r>
      <w:r w:rsidR="001D4F59" w:rsidRPr="004A1FA1">
        <w:rPr>
          <w:rFonts w:ascii="Arial" w:hAnsi="Arial" w:cs="Arial"/>
          <w:color w:val="000000" w:themeColor="text1"/>
        </w:rPr>
        <w:t>.</w:t>
      </w:r>
    </w:p>
    <w:p w14:paraId="69992A64" w14:textId="77777777" w:rsidR="00A512C0" w:rsidRPr="004A1FA1" w:rsidRDefault="00A512C0" w:rsidP="00A512C0">
      <w:pPr>
        <w:pStyle w:val="Odstavecseseznamem"/>
        <w:ind w:left="857"/>
        <w:jc w:val="both"/>
        <w:rPr>
          <w:rFonts w:ascii="Arial" w:hAnsi="Arial" w:cs="Arial"/>
          <w:color w:val="000000" w:themeColor="text1"/>
        </w:rPr>
      </w:pPr>
    </w:p>
    <w:p w14:paraId="0CC4AA30" w14:textId="31D20E9E" w:rsidR="001D4F59" w:rsidRPr="004A1FA1" w:rsidRDefault="001D4F59" w:rsidP="00D43D85">
      <w:pPr>
        <w:pStyle w:val="Odstavecseseznamem"/>
        <w:ind w:left="856" w:hanging="431"/>
        <w:rPr>
          <w:rFonts w:ascii="Arial" w:hAnsi="Arial" w:cs="Arial"/>
          <w:color w:val="000000" w:themeColor="text1"/>
        </w:rPr>
      </w:pPr>
    </w:p>
    <w:p w14:paraId="6FC1B48C" w14:textId="77777777" w:rsidR="001D4F59" w:rsidRPr="004A1FA1" w:rsidRDefault="001D4F59" w:rsidP="00D43D85">
      <w:pPr>
        <w:pStyle w:val="Odstavecseseznamem"/>
        <w:numPr>
          <w:ilvl w:val="0"/>
          <w:numId w:val="1"/>
        </w:numPr>
        <w:spacing w:before="120" w:after="120" w:line="240" w:lineRule="auto"/>
        <w:ind w:left="856" w:hanging="431"/>
        <w:jc w:val="center"/>
        <w:rPr>
          <w:rFonts w:ascii="Arial" w:hAnsi="Arial" w:cs="Arial"/>
          <w:b/>
          <w:color w:val="000000" w:themeColor="text1"/>
        </w:rPr>
      </w:pPr>
      <w:r w:rsidRPr="004A1FA1">
        <w:rPr>
          <w:rFonts w:ascii="Arial" w:hAnsi="Arial" w:cs="Arial"/>
          <w:b/>
          <w:color w:val="000000" w:themeColor="text1"/>
        </w:rPr>
        <w:t>Závěrečná ustanovení</w:t>
      </w:r>
    </w:p>
    <w:p w14:paraId="4E3D4E80" w14:textId="50E6680C" w:rsidR="00B83C9E" w:rsidRPr="004A1FA1" w:rsidRDefault="00B83C9E" w:rsidP="00D43D85">
      <w:pPr>
        <w:pStyle w:val="Odstavecseseznamem"/>
        <w:ind w:left="856" w:hanging="431"/>
        <w:rPr>
          <w:rFonts w:ascii="Arial" w:hAnsi="Arial" w:cs="Arial"/>
          <w:color w:val="000000" w:themeColor="text1"/>
        </w:rPr>
      </w:pPr>
    </w:p>
    <w:p w14:paraId="0AEA7C47" w14:textId="629E3468" w:rsidR="00AB16FC" w:rsidRPr="00E24209" w:rsidRDefault="00AB16FC" w:rsidP="00AB16FC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B16FC">
        <w:rPr>
          <w:rFonts w:ascii="Arial" w:hAnsi="Arial" w:cs="Arial"/>
          <w:color w:val="000000" w:themeColor="text1"/>
        </w:rPr>
        <w:t>Tato Smlouva nabývá plat</w:t>
      </w:r>
      <w:r>
        <w:rPr>
          <w:rFonts w:ascii="Arial" w:hAnsi="Arial" w:cs="Arial"/>
          <w:color w:val="000000" w:themeColor="text1"/>
        </w:rPr>
        <w:t>nosti dnem podpisu poslední ze s</w:t>
      </w:r>
      <w:r w:rsidRPr="00AB16FC">
        <w:rPr>
          <w:rFonts w:ascii="Arial" w:hAnsi="Arial" w:cs="Arial"/>
          <w:color w:val="000000" w:themeColor="text1"/>
        </w:rPr>
        <w:t>mluvních str</w:t>
      </w:r>
      <w:r>
        <w:rPr>
          <w:rFonts w:ascii="Arial" w:hAnsi="Arial" w:cs="Arial"/>
          <w:color w:val="000000" w:themeColor="text1"/>
        </w:rPr>
        <w:t>an a účinnosti dnem uveřejnění s</w:t>
      </w:r>
      <w:r w:rsidRPr="00AB16FC">
        <w:rPr>
          <w:rFonts w:ascii="Arial" w:hAnsi="Arial" w:cs="Arial"/>
          <w:color w:val="000000" w:themeColor="text1"/>
        </w:rPr>
        <w:t>mlouvy v r</w:t>
      </w:r>
      <w:r>
        <w:rPr>
          <w:rFonts w:ascii="Arial" w:hAnsi="Arial" w:cs="Arial"/>
          <w:color w:val="000000" w:themeColor="text1"/>
        </w:rPr>
        <w:t>egistru smluv. Za den uzavření smlouvy se považuje podpis smlouvy druhou s</w:t>
      </w:r>
      <w:r w:rsidRPr="00AB16FC">
        <w:rPr>
          <w:rFonts w:ascii="Arial" w:hAnsi="Arial" w:cs="Arial"/>
          <w:color w:val="000000" w:themeColor="text1"/>
        </w:rPr>
        <w:t>mluvní stranou</w:t>
      </w:r>
      <w:r>
        <w:rPr>
          <w:rFonts w:ascii="Arial" w:hAnsi="Arial" w:cs="Arial"/>
          <w:color w:val="000000" w:themeColor="text1"/>
        </w:rPr>
        <w:t>.</w:t>
      </w:r>
    </w:p>
    <w:p w14:paraId="1A1ADBFA" w14:textId="14FCA8D6" w:rsidR="00B83C9E" w:rsidRPr="00E24209" w:rsidRDefault="00B83C9E" w:rsidP="00D43D85">
      <w:pPr>
        <w:pStyle w:val="Odstavecseseznamem"/>
        <w:numPr>
          <w:ilvl w:val="1"/>
          <w:numId w:val="1"/>
        </w:numPr>
        <w:ind w:left="856" w:hanging="431"/>
        <w:jc w:val="both"/>
        <w:rPr>
          <w:rFonts w:ascii="Arial" w:hAnsi="Arial" w:cs="Arial"/>
          <w:color w:val="000000" w:themeColor="text1"/>
        </w:rPr>
      </w:pPr>
      <w:r w:rsidRPr="004A1FA1">
        <w:rPr>
          <w:rFonts w:ascii="Arial" w:hAnsi="Arial" w:cs="Arial"/>
          <w:color w:val="000000" w:themeColor="text1"/>
        </w:rPr>
        <w:t>Tuto smlouvu lze měnit nebo doplnit pouze dohodou smluvních stran, a to formou písemných a číselně označených dodatků ke smlouvě schválených a podepsaných oběma smluvními stranami, a to s výjimkou osob a kon</w:t>
      </w:r>
      <w:r w:rsidR="00AB16FC">
        <w:rPr>
          <w:rFonts w:ascii="Arial" w:hAnsi="Arial" w:cs="Arial"/>
          <w:color w:val="000000" w:themeColor="text1"/>
        </w:rPr>
        <w:t>taktních údajů uvedených v čl. 4</w:t>
      </w:r>
      <w:r w:rsidRPr="004A1FA1">
        <w:rPr>
          <w:rFonts w:ascii="Arial" w:hAnsi="Arial" w:cs="Arial"/>
          <w:color w:val="000000" w:themeColor="text1"/>
        </w:rPr>
        <w:t>, které se považují za změněné dnem doručení písemného oznámení o takové změně druhé smluvní straně.</w:t>
      </w:r>
    </w:p>
    <w:p w14:paraId="7619CFA5" w14:textId="619BCAE5" w:rsidR="00AB16FC" w:rsidRPr="00E24209" w:rsidRDefault="00AB16FC" w:rsidP="00AB16FC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B16FC">
        <w:rPr>
          <w:rFonts w:ascii="Arial" w:hAnsi="Arial" w:cs="Arial"/>
          <w:color w:val="000000" w:themeColor="text1"/>
        </w:rPr>
        <w:t>Pokud by se kterékoli</w:t>
      </w:r>
      <w:r>
        <w:rPr>
          <w:rFonts w:ascii="Arial" w:hAnsi="Arial" w:cs="Arial"/>
          <w:color w:val="000000" w:themeColor="text1"/>
        </w:rPr>
        <w:t xml:space="preserve"> ustanovení vyplývající z této s</w:t>
      </w:r>
      <w:r w:rsidRPr="00AB16FC">
        <w:rPr>
          <w:rFonts w:ascii="Arial" w:hAnsi="Arial" w:cs="Arial"/>
          <w:color w:val="000000" w:themeColor="text1"/>
        </w:rPr>
        <w:t>mlouvy ukázalo jako neplatné či nevymahatelné nebo by se takovým</w:t>
      </w:r>
      <w:r>
        <w:rPr>
          <w:rFonts w:ascii="Arial" w:hAnsi="Arial" w:cs="Arial"/>
          <w:color w:val="000000" w:themeColor="text1"/>
        </w:rPr>
        <w:t xml:space="preserve"> po dobu trvání účinnosti této s</w:t>
      </w:r>
      <w:r w:rsidRPr="00AB16FC">
        <w:rPr>
          <w:rFonts w:ascii="Arial" w:hAnsi="Arial" w:cs="Arial"/>
          <w:color w:val="000000" w:themeColor="text1"/>
        </w:rPr>
        <w:t>mlouvy stalo, nemá taková skutečn</w:t>
      </w:r>
      <w:r>
        <w:rPr>
          <w:rFonts w:ascii="Arial" w:hAnsi="Arial" w:cs="Arial"/>
          <w:color w:val="000000" w:themeColor="text1"/>
        </w:rPr>
        <w:t>ost vliv na ostatní ustanovení s</w:t>
      </w:r>
      <w:r w:rsidRPr="00AB16FC">
        <w:rPr>
          <w:rFonts w:ascii="Arial" w:hAnsi="Arial" w:cs="Arial"/>
          <w:color w:val="000000" w:themeColor="text1"/>
        </w:rPr>
        <w:t>mlouvy. Smluvní strany se zavazují takové ustanovení nahradit platným ustanovením, které je svým obsahem původnímu ustanovení nejbližší</w:t>
      </w:r>
      <w:r w:rsidR="00B83C9E" w:rsidRPr="004A1FA1">
        <w:rPr>
          <w:rFonts w:ascii="Arial" w:hAnsi="Arial" w:cs="Arial"/>
          <w:color w:val="000000" w:themeColor="text1"/>
        </w:rPr>
        <w:t>.</w:t>
      </w:r>
    </w:p>
    <w:p w14:paraId="6CF5B40C" w14:textId="5E5F1143" w:rsidR="00101C9E" w:rsidRPr="00E24209" w:rsidRDefault="00AB16FC" w:rsidP="00101C9E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Prodávající</w:t>
      </w:r>
      <w:r w:rsidRPr="00AB16FC">
        <w:rPr>
          <w:rFonts w:ascii="Arial" w:hAnsi="Arial" w:cs="Arial"/>
          <w:color w:val="000000" w:themeColor="text1"/>
        </w:rPr>
        <w:t xml:space="preserve"> je dle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</w:t>
      </w:r>
      <w:r>
        <w:rPr>
          <w:rFonts w:ascii="Arial" w:hAnsi="Arial" w:cs="Arial"/>
          <w:color w:val="000000" w:themeColor="text1"/>
        </w:rPr>
        <w:t>.</w:t>
      </w:r>
    </w:p>
    <w:p w14:paraId="5402E6B6" w14:textId="2F5670B9" w:rsidR="007029F2" w:rsidRPr="00E24209" w:rsidRDefault="00AB16FC" w:rsidP="007029F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B16FC">
        <w:rPr>
          <w:rFonts w:ascii="Arial" w:hAnsi="Arial" w:cs="Arial"/>
          <w:color w:val="000000" w:themeColor="text1"/>
        </w:rPr>
        <w:t>Smluvní strany se dohodly, že spory, kt</w:t>
      </w:r>
      <w:r>
        <w:rPr>
          <w:rFonts w:ascii="Arial" w:hAnsi="Arial" w:cs="Arial"/>
          <w:color w:val="000000" w:themeColor="text1"/>
        </w:rPr>
        <w:t>eré by případně vznikly z této s</w:t>
      </w:r>
      <w:r w:rsidRPr="00AB16FC">
        <w:rPr>
          <w:rFonts w:ascii="Arial" w:hAnsi="Arial" w:cs="Arial"/>
          <w:color w:val="000000" w:themeColor="text1"/>
        </w:rPr>
        <w:t>mlouvy nebo v souvislosti s ní, jakož i otázky její platnosti či neplatnosti nebo jejího vzniku a zániku, budou předn</w:t>
      </w:r>
      <w:r>
        <w:rPr>
          <w:rFonts w:ascii="Arial" w:hAnsi="Arial" w:cs="Arial"/>
          <w:color w:val="000000" w:themeColor="text1"/>
        </w:rPr>
        <w:t>ostně řešeny dohodou s</w:t>
      </w:r>
      <w:r w:rsidRPr="00AB16FC">
        <w:rPr>
          <w:rFonts w:ascii="Arial" w:hAnsi="Arial" w:cs="Arial"/>
          <w:color w:val="000000" w:themeColor="text1"/>
        </w:rPr>
        <w:t xml:space="preserve">mluvních stran. </w:t>
      </w:r>
      <w:r>
        <w:rPr>
          <w:rFonts w:ascii="Arial" w:hAnsi="Arial" w:cs="Arial"/>
          <w:color w:val="000000" w:themeColor="text1"/>
        </w:rPr>
        <w:t>Pokud nebudou vyřešeny dohodou s</w:t>
      </w:r>
      <w:r w:rsidRPr="00AB16FC">
        <w:rPr>
          <w:rFonts w:ascii="Arial" w:hAnsi="Arial" w:cs="Arial"/>
          <w:color w:val="000000" w:themeColor="text1"/>
        </w:rPr>
        <w:t xml:space="preserve">mluvních stran, budou řešeny příslušnými soudy České republiky, přičemž pro místní příslušnost je </w:t>
      </w:r>
      <w:r>
        <w:rPr>
          <w:rFonts w:ascii="Arial" w:hAnsi="Arial" w:cs="Arial"/>
          <w:color w:val="000000" w:themeColor="text1"/>
        </w:rPr>
        <w:t>rozhodný obecný soud kupujícího.</w:t>
      </w:r>
    </w:p>
    <w:p w14:paraId="0E59B514" w14:textId="4F95E9A8" w:rsidR="007029F2" w:rsidRDefault="00101C9E" w:rsidP="00101C9E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Smlouva je vyhotovena </w:t>
      </w:r>
      <w:r w:rsidRPr="00101C9E">
        <w:rPr>
          <w:rFonts w:ascii="Arial" w:hAnsi="Arial" w:cs="Arial"/>
          <w:color w:val="000000" w:themeColor="text1"/>
        </w:rPr>
        <w:t>v elektronické podobě ve formátu PDF, přičemž původ a integrita elektro</w:t>
      </w:r>
      <w:r>
        <w:rPr>
          <w:rFonts w:ascii="Arial" w:hAnsi="Arial" w:cs="Arial"/>
          <w:color w:val="000000" w:themeColor="text1"/>
        </w:rPr>
        <w:t>nického vyhotovení této smlouvy</w:t>
      </w:r>
      <w:r w:rsidRPr="00101C9E">
        <w:rPr>
          <w:rFonts w:ascii="Arial" w:hAnsi="Arial" w:cs="Arial"/>
          <w:color w:val="000000" w:themeColor="text1"/>
        </w:rPr>
        <w:t>, jakož i totožnost jednajících osob, jsou zaručeny elektronickými podpisy smluvních stran, resp. osob opr</w:t>
      </w:r>
      <w:r>
        <w:rPr>
          <w:rFonts w:ascii="Arial" w:hAnsi="Arial" w:cs="Arial"/>
          <w:color w:val="000000" w:themeColor="text1"/>
        </w:rPr>
        <w:t xml:space="preserve">ávněných za smluvní stranu tuto smlouvu </w:t>
      </w:r>
      <w:r w:rsidRPr="00101C9E">
        <w:rPr>
          <w:rFonts w:ascii="Arial" w:hAnsi="Arial" w:cs="Arial"/>
          <w:color w:val="000000" w:themeColor="text1"/>
        </w:rPr>
        <w:t>uzavřít. Každá ze smluvních stran obdrží ori</w:t>
      </w:r>
      <w:r>
        <w:rPr>
          <w:rFonts w:ascii="Arial" w:hAnsi="Arial" w:cs="Arial"/>
          <w:color w:val="000000" w:themeColor="text1"/>
        </w:rPr>
        <w:t xml:space="preserve">ginál smlouvy </w:t>
      </w:r>
      <w:r w:rsidRPr="00101C9E">
        <w:rPr>
          <w:rFonts w:ascii="Arial" w:hAnsi="Arial" w:cs="Arial"/>
          <w:color w:val="000000" w:themeColor="text1"/>
        </w:rPr>
        <w:t>v elektronické podobě</w:t>
      </w:r>
      <w:r>
        <w:rPr>
          <w:rFonts w:ascii="Arial" w:hAnsi="Arial" w:cs="Arial"/>
          <w:color w:val="000000" w:themeColor="text1"/>
        </w:rPr>
        <w:t>.</w:t>
      </w:r>
    </w:p>
    <w:p w14:paraId="4415CCA6" w14:textId="1F7754B7" w:rsidR="00721194" w:rsidRPr="00101C9E" w:rsidRDefault="00101C9E" w:rsidP="00101C9E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Nedílnou součástí této smlouvy je příloha č. 1 – Technická specifikace.</w:t>
      </w:r>
    </w:p>
    <w:p w14:paraId="00CBDD11" w14:textId="77777777" w:rsidR="00E24209" w:rsidRDefault="00E24209" w:rsidP="00E24209">
      <w:pPr>
        <w:pStyle w:val="Bezmezer"/>
        <w:ind w:left="360"/>
        <w:rPr>
          <w:rFonts w:ascii="Courier New" w:hAnsi="Courier New" w:cs="Courier New"/>
          <w:sz w:val="22"/>
          <w:szCs w:val="22"/>
        </w:rPr>
      </w:pPr>
    </w:p>
    <w:p w14:paraId="60769420" w14:textId="4CAE927D" w:rsidR="00E24209" w:rsidRDefault="00E24209" w:rsidP="00E24209">
      <w:pPr>
        <w:pStyle w:val="Bezmezer"/>
        <w:ind w:left="360"/>
        <w:jc w:val="both"/>
        <w:rPr>
          <w:rFonts w:ascii="Arial" w:hAnsi="Arial" w:cs="Arial"/>
          <w:sz w:val="22"/>
          <w:szCs w:val="22"/>
        </w:rPr>
      </w:pPr>
      <w:r w:rsidRPr="00E24209">
        <w:rPr>
          <w:rFonts w:ascii="Arial" w:hAnsi="Arial" w:cs="Arial"/>
          <w:sz w:val="22"/>
          <w:szCs w:val="22"/>
        </w:rPr>
        <w:t xml:space="preserve">V Praze dne </w:t>
      </w:r>
      <w:r w:rsidR="00AC7C20">
        <w:rPr>
          <w:rFonts w:ascii="Arial" w:hAnsi="Arial" w:cs="Arial"/>
          <w:sz w:val="22"/>
          <w:szCs w:val="22"/>
        </w:rPr>
        <w:t>dle elektronického podpisu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……………..</w:t>
      </w:r>
      <w:r w:rsidRPr="00E24209">
        <w:rPr>
          <w:rFonts w:ascii="Arial" w:hAnsi="Arial" w:cs="Arial"/>
          <w:sz w:val="22"/>
          <w:szCs w:val="22"/>
        </w:rPr>
        <w:t>dne dle elektronického</w:t>
      </w:r>
      <w:r>
        <w:rPr>
          <w:rFonts w:ascii="Arial" w:hAnsi="Arial" w:cs="Arial"/>
          <w:sz w:val="22"/>
          <w:szCs w:val="22"/>
        </w:rPr>
        <w:t xml:space="preserve"> podpisu</w:t>
      </w:r>
    </w:p>
    <w:p w14:paraId="56E5918E" w14:textId="673BD257" w:rsidR="00E24209" w:rsidRPr="00E24209" w:rsidRDefault="00E24209" w:rsidP="00E24209">
      <w:pPr>
        <w:pStyle w:val="Bezmezer"/>
        <w:ind w:left="360"/>
        <w:jc w:val="both"/>
        <w:rPr>
          <w:rFonts w:ascii="Arial" w:hAnsi="Arial" w:cs="Arial"/>
          <w:sz w:val="22"/>
          <w:szCs w:val="22"/>
        </w:rPr>
      </w:pPr>
      <w:r w:rsidRPr="00E24209">
        <w:rPr>
          <w:rFonts w:ascii="Arial" w:hAnsi="Arial" w:cs="Arial"/>
          <w:sz w:val="22"/>
          <w:szCs w:val="22"/>
        </w:rPr>
        <w:tab/>
      </w:r>
      <w:r w:rsidRPr="00115D24">
        <w:rPr>
          <w:rFonts w:ascii="Courier New" w:hAnsi="Courier New" w:cs="Courier New"/>
          <w:sz w:val="22"/>
          <w:szCs w:val="22"/>
        </w:rPr>
        <w:tab/>
      </w:r>
      <w:r w:rsidRPr="00115D24">
        <w:rPr>
          <w:rFonts w:ascii="Courier New" w:hAnsi="Courier New" w:cs="Courier New"/>
          <w:sz w:val="22"/>
          <w:szCs w:val="22"/>
        </w:rPr>
        <w:tab/>
      </w:r>
      <w:r w:rsidRPr="00115D24">
        <w:rPr>
          <w:rFonts w:ascii="Courier New" w:hAnsi="Courier New" w:cs="Courier New"/>
          <w:sz w:val="22"/>
          <w:szCs w:val="22"/>
        </w:rPr>
        <w:tab/>
      </w:r>
    </w:p>
    <w:p w14:paraId="4EDE2A4D" w14:textId="77777777" w:rsidR="007E2ACA" w:rsidRDefault="007E2ACA" w:rsidP="00D43D85">
      <w:pPr>
        <w:ind w:left="856" w:hanging="431"/>
        <w:rPr>
          <w:rFonts w:ascii="Arial" w:hAnsi="Arial" w:cs="Arial"/>
          <w:color w:val="000000" w:themeColor="text1"/>
          <w:sz w:val="22"/>
          <w:szCs w:val="22"/>
        </w:rPr>
      </w:pPr>
    </w:p>
    <w:p w14:paraId="6E5AC791" w14:textId="77777777" w:rsidR="00283F51" w:rsidRPr="004A1FA1" w:rsidRDefault="00283F51" w:rsidP="00D43D85">
      <w:pPr>
        <w:ind w:left="856" w:hanging="431"/>
        <w:rPr>
          <w:rFonts w:ascii="Arial" w:hAnsi="Arial" w:cs="Arial"/>
          <w:color w:val="000000" w:themeColor="text1"/>
          <w:sz w:val="22"/>
          <w:szCs w:val="22"/>
        </w:rPr>
      </w:pPr>
    </w:p>
    <w:p w14:paraId="58113AE8" w14:textId="77777777" w:rsidR="00D779E0" w:rsidRPr="004A1FA1" w:rsidRDefault="00D779E0" w:rsidP="00D43D85">
      <w:pPr>
        <w:ind w:left="856" w:hanging="431"/>
        <w:rPr>
          <w:rFonts w:ascii="Arial" w:hAnsi="Arial" w:cs="Arial"/>
          <w:color w:val="000000" w:themeColor="text1"/>
          <w:sz w:val="22"/>
          <w:szCs w:val="22"/>
        </w:rPr>
      </w:pPr>
    </w:p>
    <w:p w14:paraId="280DC3E7" w14:textId="77777777" w:rsidR="00D779E0" w:rsidRPr="004A1FA1" w:rsidRDefault="00D779E0" w:rsidP="00D43D85">
      <w:pPr>
        <w:ind w:left="856" w:hanging="431"/>
        <w:rPr>
          <w:rFonts w:ascii="Arial" w:hAnsi="Arial" w:cs="Arial"/>
          <w:color w:val="000000" w:themeColor="text1"/>
          <w:sz w:val="22"/>
          <w:szCs w:val="22"/>
        </w:rPr>
      </w:pPr>
    </w:p>
    <w:p w14:paraId="55C3940C" w14:textId="753475B2" w:rsidR="00D779E0" w:rsidRDefault="00AC7C20" w:rsidP="00D43D85">
      <w:pPr>
        <w:ind w:left="856" w:hanging="43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…………………………………………..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………………………………………..</w:t>
      </w:r>
    </w:p>
    <w:p w14:paraId="78942300" w14:textId="043C6256" w:rsidR="00AC7C20" w:rsidRPr="004A1FA1" w:rsidRDefault="00AC7C20" w:rsidP="00D43D85">
      <w:pPr>
        <w:ind w:left="856" w:hanging="43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Kupující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prodávající</w:t>
      </w:r>
    </w:p>
    <w:p w14:paraId="2DD2C075" w14:textId="14961F9C" w:rsidR="006E4E41" w:rsidRPr="003E5A80" w:rsidRDefault="00283F51" w:rsidP="00283F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6E4E41" w:rsidRPr="003E5A80">
        <w:rPr>
          <w:rFonts w:ascii="Arial" w:hAnsi="Arial" w:cs="Arial"/>
          <w:b/>
          <w:sz w:val="22"/>
          <w:szCs w:val="22"/>
        </w:rPr>
        <w:lastRenderedPageBreak/>
        <w:t xml:space="preserve">Příloha č. 1: Technická specifikace </w:t>
      </w:r>
    </w:p>
    <w:p w14:paraId="25109254" w14:textId="77777777" w:rsidR="00D779E0" w:rsidRPr="003E5A80" w:rsidRDefault="00D779E0" w:rsidP="00D779E0">
      <w:pPr>
        <w:pStyle w:val="Zhlav"/>
        <w:rPr>
          <w:color w:val="000000" w:themeColor="text1"/>
        </w:rPr>
      </w:pPr>
    </w:p>
    <w:p w14:paraId="59E2F69E" w14:textId="77777777" w:rsidR="005006D4" w:rsidRPr="005006D4" w:rsidRDefault="005006D4" w:rsidP="005006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5006D4">
        <w:rPr>
          <w:rFonts w:ascii="Arial" w:hAnsi="Arial" w:cs="Arial"/>
          <w:sz w:val="22"/>
          <w:szCs w:val="22"/>
          <w:lang w:eastAsia="en-US"/>
        </w:rPr>
        <w:t xml:space="preserve">Předmětem dodávky je technologický upgrade řešení </w:t>
      </w:r>
      <w:proofErr w:type="spellStart"/>
      <w:r w:rsidRPr="005006D4">
        <w:rPr>
          <w:rFonts w:ascii="Arial" w:hAnsi="Arial" w:cs="Arial"/>
          <w:sz w:val="22"/>
          <w:szCs w:val="22"/>
          <w:lang w:eastAsia="en-US"/>
        </w:rPr>
        <w:t>firewalu</w:t>
      </w:r>
      <w:proofErr w:type="spellEnd"/>
      <w:r w:rsidRPr="005006D4">
        <w:rPr>
          <w:rFonts w:ascii="Arial" w:hAnsi="Arial" w:cs="Arial"/>
          <w:sz w:val="22"/>
          <w:szCs w:val="22"/>
          <w:lang w:eastAsia="en-US"/>
        </w:rPr>
        <w:t xml:space="preserve"> SVS a SW nástrojů pro </w:t>
      </w:r>
      <w:proofErr w:type="spellStart"/>
      <w:r w:rsidRPr="005006D4">
        <w:rPr>
          <w:rFonts w:ascii="Arial" w:hAnsi="Arial" w:cs="Arial"/>
          <w:sz w:val="22"/>
          <w:szCs w:val="22"/>
          <w:lang w:eastAsia="en-US"/>
        </w:rPr>
        <w:t>Security</w:t>
      </w:r>
      <w:proofErr w:type="spellEnd"/>
      <w:r w:rsidRPr="005006D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5006D4">
        <w:rPr>
          <w:rFonts w:ascii="Arial" w:hAnsi="Arial" w:cs="Arial"/>
          <w:sz w:val="22"/>
          <w:szCs w:val="22"/>
          <w:lang w:eastAsia="en-US"/>
        </w:rPr>
        <w:t>Operation</w:t>
      </w:r>
      <w:proofErr w:type="spellEnd"/>
      <w:r w:rsidRPr="005006D4">
        <w:rPr>
          <w:rFonts w:ascii="Arial" w:hAnsi="Arial" w:cs="Arial"/>
          <w:sz w:val="22"/>
          <w:szCs w:val="22"/>
          <w:lang w:eastAsia="en-US"/>
        </w:rPr>
        <w:t xml:space="preserve"> Center (SOC), včetně podpory výrobce na 12 měsíců. Požadovaná dodávka obsahuje následující komponenty a počty ks:</w:t>
      </w:r>
    </w:p>
    <w:p w14:paraId="731BF8B7" w14:textId="77777777" w:rsidR="005006D4" w:rsidRPr="005006D4" w:rsidRDefault="005006D4" w:rsidP="005006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3218536" w14:textId="77777777" w:rsidR="005006D4" w:rsidRPr="005006D4" w:rsidRDefault="005006D4" w:rsidP="005006D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06D4">
        <w:rPr>
          <w:rFonts w:ascii="Arial" w:hAnsi="Arial" w:cs="Arial"/>
        </w:rPr>
        <w:t xml:space="preserve">Firewall </w:t>
      </w:r>
      <w:proofErr w:type="spellStart"/>
      <w:r w:rsidRPr="005006D4">
        <w:rPr>
          <w:rFonts w:ascii="Arial" w:hAnsi="Arial" w:cs="Arial"/>
        </w:rPr>
        <w:t>FortiGate</w:t>
      </w:r>
      <w:proofErr w:type="spellEnd"/>
      <w:r w:rsidRPr="005006D4">
        <w:rPr>
          <w:rFonts w:ascii="Arial" w:hAnsi="Arial" w:cs="Arial"/>
        </w:rPr>
        <w:t xml:space="preserve"> FG - 701G, 2 ks v konfiguraci: 4x 25G SFP28 </w:t>
      </w:r>
      <w:proofErr w:type="spellStart"/>
      <w:r w:rsidRPr="005006D4">
        <w:rPr>
          <w:rFonts w:ascii="Arial" w:hAnsi="Arial" w:cs="Arial"/>
        </w:rPr>
        <w:t>slots</w:t>
      </w:r>
      <w:proofErr w:type="spellEnd"/>
      <w:r w:rsidRPr="005006D4">
        <w:rPr>
          <w:rFonts w:ascii="Arial" w:hAnsi="Arial" w:cs="Arial"/>
        </w:rPr>
        <w:t xml:space="preserve">, 4x 10GE </w:t>
      </w:r>
      <w:proofErr w:type="spellStart"/>
      <w:r w:rsidRPr="005006D4">
        <w:rPr>
          <w:rFonts w:ascii="Arial" w:hAnsi="Arial" w:cs="Arial"/>
        </w:rPr>
        <w:t>SFP+Slots</w:t>
      </w:r>
      <w:proofErr w:type="spellEnd"/>
      <w:r w:rsidRPr="005006D4">
        <w:rPr>
          <w:rFonts w:ascii="Arial" w:hAnsi="Arial" w:cs="Arial"/>
        </w:rPr>
        <w:t xml:space="preserve">, 16x 1G SFP </w:t>
      </w:r>
      <w:proofErr w:type="spellStart"/>
      <w:r w:rsidRPr="005006D4">
        <w:rPr>
          <w:rFonts w:ascii="Arial" w:hAnsi="Arial" w:cs="Arial"/>
        </w:rPr>
        <w:t>Slots</w:t>
      </w:r>
      <w:proofErr w:type="spellEnd"/>
      <w:r w:rsidRPr="005006D4">
        <w:rPr>
          <w:rFonts w:ascii="Arial" w:hAnsi="Arial" w:cs="Arial"/>
        </w:rPr>
        <w:t xml:space="preserve">, 8x 5G Base-T RJ45 </w:t>
      </w:r>
      <w:proofErr w:type="spellStart"/>
      <w:r w:rsidRPr="005006D4">
        <w:rPr>
          <w:rFonts w:ascii="Arial" w:hAnsi="Arial" w:cs="Arial"/>
        </w:rPr>
        <w:t>ports</w:t>
      </w:r>
      <w:proofErr w:type="spellEnd"/>
      <w:r w:rsidRPr="005006D4">
        <w:rPr>
          <w:rFonts w:ascii="Arial" w:hAnsi="Arial" w:cs="Arial"/>
        </w:rPr>
        <w:t xml:space="preserve">, 2x RJ45 </w:t>
      </w:r>
      <w:proofErr w:type="spellStart"/>
      <w:r w:rsidRPr="005006D4">
        <w:rPr>
          <w:rFonts w:ascii="Arial" w:hAnsi="Arial" w:cs="Arial"/>
        </w:rPr>
        <w:t>ports</w:t>
      </w:r>
      <w:proofErr w:type="spellEnd"/>
      <w:r w:rsidRPr="005006D4">
        <w:rPr>
          <w:rFonts w:ascii="Arial" w:hAnsi="Arial" w:cs="Arial"/>
        </w:rPr>
        <w:t xml:space="preserve"> (</w:t>
      </w:r>
      <w:proofErr w:type="spellStart"/>
      <w:r w:rsidRPr="005006D4">
        <w:rPr>
          <w:rFonts w:ascii="Arial" w:hAnsi="Arial" w:cs="Arial"/>
        </w:rPr>
        <w:t>Incl</w:t>
      </w:r>
      <w:proofErr w:type="spellEnd"/>
      <w:r w:rsidRPr="005006D4">
        <w:rPr>
          <w:rFonts w:ascii="Arial" w:hAnsi="Arial" w:cs="Arial"/>
        </w:rPr>
        <w:t xml:space="preserve">. HA 2,5 and MGMT 1G), SPU NP7 and CP10 hardware </w:t>
      </w:r>
      <w:proofErr w:type="spellStart"/>
      <w:r w:rsidRPr="005006D4">
        <w:rPr>
          <w:rFonts w:ascii="Arial" w:hAnsi="Arial" w:cs="Arial"/>
        </w:rPr>
        <w:t>accelerated</w:t>
      </w:r>
      <w:proofErr w:type="spellEnd"/>
      <w:r w:rsidRPr="005006D4">
        <w:rPr>
          <w:rFonts w:ascii="Arial" w:hAnsi="Arial" w:cs="Arial"/>
        </w:rPr>
        <w:t xml:space="preserve">, 960GB </w:t>
      </w:r>
      <w:proofErr w:type="spellStart"/>
      <w:r w:rsidRPr="005006D4">
        <w:rPr>
          <w:rFonts w:ascii="Arial" w:hAnsi="Arial" w:cs="Arial"/>
        </w:rPr>
        <w:t>onboard</w:t>
      </w:r>
      <w:proofErr w:type="spellEnd"/>
      <w:r w:rsidRPr="005006D4">
        <w:rPr>
          <w:rFonts w:ascii="Arial" w:hAnsi="Arial" w:cs="Arial"/>
        </w:rPr>
        <w:t xml:space="preserve"> SSD </w:t>
      </w:r>
      <w:proofErr w:type="spellStart"/>
      <w:r w:rsidRPr="005006D4">
        <w:rPr>
          <w:rFonts w:ascii="Arial" w:hAnsi="Arial" w:cs="Arial"/>
        </w:rPr>
        <w:t>stroage</w:t>
      </w:r>
      <w:proofErr w:type="spellEnd"/>
      <w:r w:rsidRPr="005006D4">
        <w:rPr>
          <w:rFonts w:ascii="Arial" w:hAnsi="Arial" w:cs="Arial"/>
        </w:rPr>
        <w:t xml:space="preserve">, </w:t>
      </w:r>
      <w:proofErr w:type="spellStart"/>
      <w:r w:rsidRPr="005006D4">
        <w:rPr>
          <w:rFonts w:ascii="Arial" w:hAnsi="Arial" w:cs="Arial"/>
        </w:rPr>
        <w:t>dual</w:t>
      </w:r>
      <w:proofErr w:type="spellEnd"/>
      <w:r w:rsidRPr="005006D4">
        <w:rPr>
          <w:rFonts w:ascii="Arial" w:hAnsi="Arial" w:cs="Arial"/>
        </w:rPr>
        <w:t xml:space="preserve"> AC </w:t>
      </w:r>
      <w:proofErr w:type="spellStart"/>
      <w:r w:rsidRPr="005006D4">
        <w:rPr>
          <w:rFonts w:ascii="Arial" w:hAnsi="Arial" w:cs="Arial"/>
        </w:rPr>
        <w:t>power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supplies</w:t>
      </w:r>
      <w:proofErr w:type="spellEnd"/>
    </w:p>
    <w:p w14:paraId="08001E7F" w14:textId="77777777" w:rsidR="005006D4" w:rsidRPr="005006D4" w:rsidRDefault="005006D4" w:rsidP="005006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9E9242" w14:textId="77777777" w:rsidR="005006D4" w:rsidRPr="005006D4" w:rsidRDefault="005006D4" w:rsidP="005006D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5006D4">
        <w:rPr>
          <w:rFonts w:ascii="Arial" w:hAnsi="Arial" w:cs="Arial"/>
        </w:rPr>
        <w:t>FortiAnalyzer</w:t>
      </w:r>
      <w:proofErr w:type="spellEnd"/>
      <w:r w:rsidRPr="005006D4">
        <w:rPr>
          <w:rFonts w:ascii="Arial" w:hAnsi="Arial" w:cs="Arial"/>
        </w:rPr>
        <w:t xml:space="preserve"> FAZ - 810G, </w:t>
      </w:r>
      <w:proofErr w:type="spellStart"/>
      <w:r w:rsidRPr="005006D4">
        <w:rPr>
          <w:rFonts w:ascii="Arial" w:hAnsi="Arial" w:cs="Arial"/>
        </w:rPr>
        <w:t>Centralizaed</w:t>
      </w:r>
      <w:proofErr w:type="spellEnd"/>
      <w:r w:rsidRPr="005006D4">
        <w:rPr>
          <w:rFonts w:ascii="Arial" w:hAnsi="Arial" w:cs="Arial"/>
        </w:rPr>
        <w:t xml:space="preserve"> log &amp; </w:t>
      </w:r>
      <w:proofErr w:type="spellStart"/>
      <w:r w:rsidRPr="005006D4">
        <w:rPr>
          <w:rFonts w:ascii="Arial" w:hAnsi="Arial" w:cs="Arial"/>
        </w:rPr>
        <w:t>analysis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appliance</w:t>
      </w:r>
      <w:proofErr w:type="spellEnd"/>
      <w:r w:rsidRPr="005006D4">
        <w:rPr>
          <w:rFonts w:ascii="Arial" w:hAnsi="Arial" w:cs="Arial"/>
        </w:rPr>
        <w:t xml:space="preserve">, 1 ks v konfiguraci: 4x GE RJ45, 2x GE SFP, 16TB </w:t>
      </w:r>
      <w:proofErr w:type="spellStart"/>
      <w:r w:rsidRPr="005006D4">
        <w:rPr>
          <w:rFonts w:ascii="Arial" w:hAnsi="Arial" w:cs="Arial"/>
        </w:rPr>
        <w:t>self-encrypting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storage</w:t>
      </w:r>
      <w:proofErr w:type="spellEnd"/>
      <w:r w:rsidRPr="005006D4">
        <w:rPr>
          <w:rFonts w:ascii="Arial" w:hAnsi="Arial" w:cs="Arial"/>
        </w:rPr>
        <w:t>, up to 200GB/</w:t>
      </w:r>
      <w:proofErr w:type="spellStart"/>
      <w:r w:rsidRPr="005006D4">
        <w:rPr>
          <w:rFonts w:ascii="Arial" w:hAnsi="Arial" w:cs="Arial"/>
        </w:rPr>
        <w:t>Day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of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Logs</w:t>
      </w:r>
      <w:proofErr w:type="spellEnd"/>
      <w:r w:rsidRPr="005006D4">
        <w:rPr>
          <w:rFonts w:ascii="Arial" w:hAnsi="Arial" w:cs="Arial"/>
        </w:rPr>
        <w:t>.</w:t>
      </w:r>
    </w:p>
    <w:p w14:paraId="695D9037" w14:textId="77777777" w:rsidR="005006D4" w:rsidRPr="005006D4" w:rsidRDefault="005006D4" w:rsidP="005006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5728E8F" w14:textId="77777777" w:rsidR="005006D4" w:rsidRPr="005006D4" w:rsidRDefault="005006D4" w:rsidP="005006D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06D4">
        <w:rPr>
          <w:rFonts w:ascii="Arial" w:hAnsi="Arial" w:cs="Arial"/>
        </w:rPr>
        <w:t>Technická podpora výrobce (</w:t>
      </w:r>
      <w:proofErr w:type="spellStart"/>
      <w:r w:rsidRPr="005006D4">
        <w:rPr>
          <w:rFonts w:ascii="Arial" w:hAnsi="Arial" w:cs="Arial"/>
        </w:rPr>
        <w:t>maintenance</w:t>
      </w:r>
      <w:proofErr w:type="spellEnd"/>
      <w:r w:rsidRPr="005006D4">
        <w:rPr>
          <w:rFonts w:ascii="Arial" w:hAnsi="Arial" w:cs="Arial"/>
        </w:rPr>
        <w:t xml:space="preserve">) pro </w:t>
      </w:r>
      <w:proofErr w:type="spellStart"/>
      <w:r w:rsidRPr="005006D4">
        <w:rPr>
          <w:rFonts w:ascii="Arial" w:hAnsi="Arial" w:cs="Arial"/>
        </w:rPr>
        <w:t>FortiGate</w:t>
      </w:r>
      <w:proofErr w:type="spellEnd"/>
      <w:r w:rsidRPr="005006D4">
        <w:rPr>
          <w:rFonts w:ascii="Arial" w:hAnsi="Arial" w:cs="Arial"/>
        </w:rPr>
        <w:t xml:space="preserve"> FG - 701G v délce 1 rok, 2 ks ve specifikaci služby: </w:t>
      </w:r>
      <w:proofErr w:type="spellStart"/>
      <w:r w:rsidRPr="005006D4">
        <w:rPr>
          <w:rFonts w:ascii="Arial" w:hAnsi="Arial" w:cs="Arial"/>
        </w:rPr>
        <w:t>Unified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Threat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Protection</w:t>
      </w:r>
      <w:proofErr w:type="spellEnd"/>
      <w:r w:rsidRPr="005006D4">
        <w:rPr>
          <w:rFonts w:ascii="Arial" w:hAnsi="Arial" w:cs="Arial"/>
        </w:rPr>
        <w:t xml:space="preserve"> (IPS, </w:t>
      </w:r>
      <w:proofErr w:type="spellStart"/>
      <w:r w:rsidRPr="005006D4">
        <w:rPr>
          <w:rFonts w:ascii="Arial" w:hAnsi="Arial" w:cs="Arial"/>
        </w:rPr>
        <w:t>Advanced</w:t>
      </w:r>
      <w:proofErr w:type="spellEnd"/>
      <w:r w:rsidRPr="005006D4">
        <w:rPr>
          <w:rFonts w:ascii="Arial" w:hAnsi="Arial" w:cs="Arial"/>
        </w:rPr>
        <w:t xml:space="preserve"> Malware </w:t>
      </w:r>
      <w:proofErr w:type="spellStart"/>
      <w:r w:rsidRPr="005006D4">
        <w:rPr>
          <w:rFonts w:ascii="Arial" w:hAnsi="Arial" w:cs="Arial"/>
        </w:rPr>
        <w:t>Protection</w:t>
      </w:r>
      <w:proofErr w:type="spellEnd"/>
      <w:r w:rsidRPr="005006D4">
        <w:rPr>
          <w:rFonts w:ascii="Arial" w:hAnsi="Arial" w:cs="Arial"/>
        </w:rPr>
        <w:t xml:space="preserve">, </w:t>
      </w:r>
      <w:proofErr w:type="spellStart"/>
      <w:r w:rsidRPr="005006D4">
        <w:rPr>
          <w:rFonts w:ascii="Arial" w:hAnsi="Arial" w:cs="Arial"/>
        </w:rPr>
        <w:t>Application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Control</w:t>
      </w:r>
      <w:proofErr w:type="spellEnd"/>
      <w:r w:rsidRPr="005006D4">
        <w:rPr>
          <w:rFonts w:ascii="Arial" w:hAnsi="Arial" w:cs="Arial"/>
        </w:rPr>
        <w:t xml:space="preserve">, URL, DNS &amp; Video </w:t>
      </w:r>
      <w:proofErr w:type="spellStart"/>
      <w:r w:rsidRPr="005006D4">
        <w:rPr>
          <w:rFonts w:ascii="Arial" w:hAnsi="Arial" w:cs="Arial"/>
        </w:rPr>
        <w:t>Filtering</w:t>
      </w:r>
      <w:proofErr w:type="spellEnd"/>
      <w:r w:rsidRPr="005006D4">
        <w:rPr>
          <w:rFonts w:ascii="Arial" w:hAnsi="Arial" w:cs="Arial"/>
        </w:rPr>
        <w:t xml:space="preserve">, Antispam </w:t>
      </w:r>
      <w:proofErr w:type="spellStart"/>
      <w:r w:rsidRPr="005006D4">
        <w:rPr>
          <w:rFonts w:ascii="Arial" w:hAnsi="Arial" w:cs="Arial"/>
        </w:rPr>
        <w:t>Service</w:t>
      </w:r>
      <w:proofErr w:type="spellEnd"/>
      <w:r w:rsidRPr="005006D4">
        <w:rPr>
          <w:rFonts w:ascii="Arial" w:hAnsi="Arial" w:cs="Arial"/>
        </w:rPr>
        <w:t xml:space="preserve"> and </w:t>
      </w:r>
      <w:proofErr w:type="spellStart"/>
      <w:r w:rsidRPr="005006D4">
        <w:rPr>
          <w:rFonts w:ascii="Arial" w:hAnsi="Arial" w:cs="Arial"/>
        </w:rPr>
        <w:t>FortiCare</w:t>
      </w:r>
      <w:proofErr w:type="spellEnd"/>
      <w:r w:rsidRPr="005006D4">
        <w:rPr>
          <w:rFonts w:ascii="Arial" w:hAnsi="Arial" w:cs="Arial"/>
        </w:rPr>
        <w:t xml:space="preserve"> Premium).</w:t>
      </w:r>
    </w:p>
    <w:p w14:paraId="56D3D219" w14:textId="77777777" w:rsidR="005006D4" w:rsidRPr="005006D4" w:rsidRDefault="005006D4" w:rsidP="005006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72FF43B" w14:textId="77777777" w:rsidR="005006D4" w:rsidRPr="005006D4" w:rsidRDefault="005006D4" w:rsidP="005006D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06D4">
        <w:rPr>
          <w:rFonts w:ascii="Arial" w:hAnsi="Arial" w:cs="Arial"/>
        </w:rPr>
        <w:t xml:space="preserve">Technická podpora pro </w:t>
      </w:r>
      <w:proofErr w:type="spellStart"/>
      <w:r w:rsidRPr="005006D4">
        <w:rPr>
          <w:rFonts w:ascii="Arial" w:hAnsi="Arial" w:cs="Arial"/>
        </w:rPr>
        <w:t>FortiAnalyzer</w:t>
      </w:r>
      <w:proofErr w:type="spellEnd"/>
      <w:r w:rsidRPr="005006D4">
        <w:rPr>
          <w:rFonts w:ascii="Arial" w:hAnsi="Arial" w:cs="Arial"/>
        </w:rPr>
        <w:t xml:space="preserve"> 810G v délce 1 rok, 1 ks ve specifikaci služby - </w:t>
      </w:r>
      <w:proofErr w:type="spellStart"/>
      <w:r w:rsidRPr="005006D4">
        <w:rPr>
          <w:rFonts w:ascii="Arial" w:hAnsi="Arial" w:cs="Arial"/>
        </w:rPr>
        <w:t>Enterprise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Protection</w:t>
      </w:r>
      <w:proofErr w:type="spellEnd"/>
      <w:r w:rsidRPr="005006D4">
        <w:rPr>
          <w:rFonts w:ascii="Arial" w:hAnsi="Arial" w:cs="Arial"/>
        </w:rPr>
        <w:t>, (</w:t>
      </w:r>
      <w:proofErr w:type="spellStart"/>
      <w:r w:rsidRPr="005006D4">
        <w:rPr>
          <w:rFonts w:ascii="Arial" w:hAnsi="Arial" w:cs="Arial"/>
        </w:rPr>
        <w:t>FortiCare</w:t>
      </w:r>
      <w:proofErr w:type="spellEnd"/>
      <w:r w:rsidRPr="005006D4">
        <w:rPr>
          <w:rFonts w:ascii="Arial" w:hAnsi="Arial" w:cs="Arial"/>
        </w:rPr>
        <w:t xml:space="preserve"> Premium plus </w:t>
      </w:r>
      <w:proofErr w:type="spellStart"/>
      <w:r w:rsidRPr="005006D4">
        <w:rPr>
          <w:rFonts w:ascii="Arial" w:hAnsi="Arial" w:cs="Arial"/>
        </w:rPr>
        <w:t>Indicators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of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Compromise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Service</w:t>
      </w:r>
      <w:proofErr w:type="spellEnd"/>
      <w:r w:rsidRPr="005006D4">
        <w:rPr>
          <w:rFonts w:ascii="Arial" w:hAnsi="Arial" w:cs="Arial"/>
        </w:rPr>
        <w:t xml:space="preserve">, </w:t>
      </w:r>
      <w:proofErr w:type="spellStart"/>
      <w:r w:rsidRPr="005006D4">
        <w:rPr>
          <w:rFonts w:ascii="Arial" w:hAnsi="Arial" w:cs="Arial"/>
        </w:rPr>
        <w:t>Security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Automation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Service</w:t>
      </w:r>
      <w:proofErr w:type="spellEnd"/>
      <w:r w:rsidRPr="005006D4">
        <w:rPr>
          <w:rFonts w:ascii="Arial" w:hAnsi="Arial" w:cs="Arial"/>
        </w:rPr>
        <w:t xml:space="preserve">, </w:t>
      </w:r>
      <w:proofErr w:type="spellStart"/>
      <w:r w:rsidRPr="005006D4">
        <w:rPr>
          <w:rFonts w:ascii="Arial" w:hAnsi="Arial" w:cs="Arial"/>
        </w:rPr>
        <w:t>FortiTIP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SaaS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Extension</w:t>
      </w:r>
      <w:proofErr w:type="spellEnd"/>
      <w:r w:rsidRPr="005006D4">
        <w:rPr>
          <w:rFonts w:ascii="Arial" w:hAnsi="Arial" w:cs="Arial"/>
        </w:rPr>
        <w:t xml:space="preserve"> and </w:t>
      </w:r>
      <w:proofErr w:type="spellStart"/>
      <w:r w:rsidRPr="005006D4">
        <w:rPr>
          <w:rFonts w:ascii="Arial" w:hAnsi="Arial" w:cs="Arial"/>
        </w:rPr>
        <w:t>FortiGuard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Outbreak</w:t>
      </w:r>
      <w:proofErr w:type="spellEnd"/>
      <w:r w:rsidRPr="005006D4">
        <w:rPr>
          <w:rFonts w:ascii="Arial" w:hAnsi="Arial" w:cs="Arial"/>
        </w:rPr>
        <w:t xml:space="preserve"> </w:t>
      </w:r>
      <w:proofErr w:type="spellStart"/>
      <w:r w:rsidRPr="005006D4">
        <w:rPr>
          <w:rFonts w:ascii="Arial" w:hAnsi="Arial" w:cs="Arial"/>
        </w:rPr>
        <w:t>Service</w:t>
      </w:r>
      <w:proofErr w:type="spellEnd"/>
      <w:r w:rsidRPr="005006D4">
        <w:rPr>
          <w:rFonts w:ascii="Arial" w:hAnsi="Arial" w:cs="Arial"/>
        </w:rPr>
        <w:t>).</w:t>
      </w:r>
    </w:p>
    <w:p w14:paraId="25B94B89" w14:textId="77777777" w:rsidR="005006D4" w:rsidRPr="005006D4" w:rsidRDefault="005006D4" w:rsidP="005006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09380EA" w14:textId="77777777" w:rsidR="005006D4" w:rsidRPr="005006D4" w:rsidRDefault="005006D4" w:rsidP="005006D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06D4">
        <w:rPr>
          <w:rFonts w:ascii="Arial" w:hAnsi="Arial" w:cs="Arial"/>
        </w:rPr>
        <w:t xml:space="preserve">Technická podpora pro </w:t>
      </w:r>
      <w:proofErr w:type="spellStart"/>
      <w:r w:rsidRPr="005006D4">
        <w:rPr>
          <w:rFonts w:ascii="Arial" w:hAnsi="Arial" w:cs="Arial"/>
        </w:rPr>
        <w:t>FortiManager</w:t>
      </w:r>
      <w:proofErr w:type="spellEnd"/>
      <w:r w:rsidRPr="005006D4">
        <w:rPr>
          <w:rFonts w:ascii="Arial" w:hAnsi="Arial" w:cs="Arial"/>
        </w:rPr>
        <w:t xml:space="preserve"> v délce 1 rok, 1 ks ve specifikaci služby: </w:t>
      </w:r>
      <w:proofErr w:type="spellStart"/>
      <w:r w:rsidRPr="005006D4">
        <w:rPr>
          <w:rFonts w:ascii="Arial" w:hAnsi="Arial" w:cs="Arial"/>
        </w:rPr>
        <w:t>FortiManager</w:t>
      </w:r>
      <w:proofErr w:type="spellEnd"/>
      <w:r w:rsidRPr="005006D4">
        <w:rPr>
          <w:rFonts w:ascii="Arial" w:hAnsi="Arial" w:cs="Arial"/>
        </w:rPr>
        <w:t xml:space="preserve"> – VM </w:t>
      </w:r>
      <w:proofErr w:type="spellStart"/>
      <w:r w:rsidRPr="005006D4">
        <w:rPr>
          <w:rFonts w:ascii="Arial" w:hAnsi="Arial" w:cs="Arial"/>
        </w:rPr>
        <w:t>FortiCare</w:t>
      </w:r>
      <w:proofErr w:type="spellEnd"/>
      <w:r w:rsidRPr="005006D4">
        <w:rPr>
          <w:rFonts w:ascii="Arial" w:hAnsi="Arial" w:cs="Arial"/>
        </w:rPr>
        <w:t xml:space="preserve"> Premium Support pro 10 zařízení.</w:t>
      </w:r>
    </w:p>
    <w:p w14:paraId="45C5690C" w14:textId="2ABF7A65" w:rsidR="005006D4" w:rsidRPr="005006D4" w:rsidRDefault="005006D4" w:rsidP="005006D4">
      <w:pPr>
        <w:autoSpaceDE w:val="0"/>
        <w:autoSpaceDN w:val="0"/>
        <w:adjustRightInd w:val="0"/>
        <w:ind w:firstLine="6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15BDB9C" w14:textId="77777777" w:rsidR="005006D4" w:rsidRPr="005006D4" w:rsidRDefault="005006D4" w:rsidP="005006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C3554F8" w14:textId="77777777" w:rsidR="005006D4" w:rsidRPr="005006D4" w:rsidRDefault="005006D4" w:rsidP="005006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D5B1336" w14:textId="77777777" w:rsidR="00483277" w:rsidRPr="00483277" w:rsidRDefault="00483277" w:rsidP="004832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6BB002" w14:textId="29BAD103" w:rsidR="00D779E0" w:rsidRPr="004A1FA1" w:rsidRDefault="00D779E0" w:rsidP="00236BED">
      <w:pPr>
        <w:pStyle w:val="Zhlav"/>
        <w:rPr>
          <w:rFonts w:ascii="Arial" w:hAnsi="Arial" w:cs="Arial"/>
          <w:color w:val="000000" w:themeColor="text1"/>
          <w:sz w:val="22"/>
          <w:szCs w:val="22"/>
        </w:rPr>
      </w:pPr>
    </w:p>
    <w:sectPr w:rsidR="00D779E0" w:rsidRPr="004A1FA1" w:rsidSect="00236BED">
      <w:footerReference w:type="default" r:id="rId9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AFC3" w14:textId="77777777" w:rsidR="00754C75" w:rsidRDefault="00754C75">
      <w:r>
        <w:separator/>
      </w:r>
    </w:p>
  </w:endnote>
  <w:endnote w:type="continuationSeparator" w:id="0">
    <w:p w14:paraId="2D0582E4" w14:textId="77777777" w:rsidR="00754C75" w:rsidRDefault="0075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933343"/>
      <w:docPartObj>
        <w:docPartGallery w:val="Page Numbers (Bottom of Page)"/>
        <w:docPartUnique/>
      </w:docPartObj>
    </w:sdtPr>
    <w:sdtEndPr/>
    <w:sdtContent>
      <w:p w14:paraId="2CA31C4C" w14:textId="479CDEC9" w:rsidR="00E24209" w:rsidRDefault="00E242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2C0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15B6" w14:textId="77777777" w:rsidR="00754C75" w:rsidRDefault="00754C75">
      <w:r>
        <w:separator/>
      </w:r>
    </w:p>
  </w:footnote>
  <w:footnote w:type="continuationSeparator" w:id="0">
    <w:p w14:paraId="3C3C1B27" w14:textId="77777777" w:rsidR="00754C75" w:rsidRDefault="00754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23C9E28"/>
    <w:lvl w:ilvl="0">
      <w:start w:val="1"/>
      <w:numFmt w:val="decimal"/>
      <w:pStyle w:val="Nadpis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/>
      </w:rPr>
    </w:lvl>
    <w:lvl w:ilvl="1">
      <w:start w:val="1"/>
      <w:numFmt w:val="decimal"/>
      <w:pStyle w:val="Nadpis4"/>
      <w:lvlText w:val="%1.%2"/>
      <w:lvlJc w:val="left"/>
      <w:pPr>
        <w:tabs>
          <w:tab w:val="num" w:pos="964"/>
        </w:tabs>
        <w:ind w:left="964" w:hanging="5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0721052"/>
    <w:multiLevelType w:val="hybridMultilevel"/>
    <w:tmpl w:val="18CCBDFA"/>
    <w:lvl w:ilvl="0" w:tplc="5AEA35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16D0"/>
    <w:multiLevelType w:val="hybridMultilevel"/>
    <w:tmpl w:val="BBA40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3EF3"/>
    <w:multiLevelType w:val="hybridMultilevel"/>
    <w:tmpl w:val="53985D9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DB6597"/>
    <w:multiLevelType w:val="multilevel"/>
    <w:tmpl w:val="5704A1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5376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915CA5"/>
    <w:multiLevelType w:val="hybridMultilevel"/>
    <w:tmpl w:val="56F42FC0"/>
    <w:lvl w:ilvl="0" w:tplc="5AEA35C2">
      <w:numFmt w:val="bullet"/>
      <w:lvlText w:val="-"/>
      <w:lvlJc w:val="left"/>
      <w:pPr>
        <w:ind w:left="157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7" w15:restartNumberingAfterBreak="0">
    <w:nsid w:val="26900F30"/>
    <w:multiLevelType w:val="hybridMultilevel"/>
    <w:tmpl w:val="9B32339C"/>
    <w:lvl w:ilvl="0" w:tplc="23EA2890">
      <w:start w:val="4"/>
      <w:numFmt w:val="bullet"/>
      <w:lvlText w:val="-"/>
      <w:lvlJc w:val="left"/>
      <w:pPr>
        <w:ind w:left="1577" w:hanging="360"/>
      </w:pPr>
      <w:rPr>
        <w:rFonts w:ascii="Palatino Linotype" w:eastAsiaTheme="minorHAnsi" w:hAnsi="Palatino Linotype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8" w15:restartNumberingAfterBreak="0">
    <w:nsid w:val="276912BB"/>
    <w:multiLevelType w:val="hybridMultilevel"/>
    <w:tmpl w:val="836095DE"/>
    <w:lvl w:ilvl="0" w:tplc="5AEA35C2">
      <w:numFmt w:val="bullet"/>
      <w:lvlText w:val="-"/>
      <w:lvlJc w:val="left"/>
      <w:pPr>
        <w:ind w:left="157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9" w15:restartNumberingAfterBreak="0">
    <w:nsid w:val="313B536D"/>
    <w:multiLevelType w:val="hybridMultilevel"/>
    <w:tmpl w:val="33ACDAFA"/>
    <w:lvl w:ilvl="0" w:tplc="5AEA35C2">
      <w:numFmt w:val="bullet"/>
      <w:lvlText w:val="-"/>
      <w:lvlJc w:val="left"/>
      <w:pPr>
        <w:ind w:left="1503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0" w15:restartNumberingAfterBreak="0">
    <w:nsid w:val="38623F71"/>
    <w:multiLevelType w:val="hybridMultilevel"/>
    <w:tmpl w:val="4CEC5D7C"/>
    <w:lvl w:ilvl="0" w:tplc="D6980CA4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2C3"/>
    <w:multiLevelType w:val="hybridMultilevel"/>
    <w:tmpl w:val="48402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9402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2A53A8"/>
    <w:multiLevelType w:val="hybridMultilevel"/>
    <w:tmpl w:val="1D6CFCE2"/>
    <w:lvl w:ilvl="0" w:tplc="5AEA35C2">
      <w:numFmt w:val="bullet"/>
      <w:lvlText w:val="-"/>
      <w:lvlJc w:val="left"/>
      <w:pPr>
        <w:ind w:left="157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4" w15:restartNumberingAfterBreak="0">
    <w:nsid w:val="4E887C37"/>
    <w:multiLevelType w:val="multilevel"/>
    <w:tmpl w:val="15C8E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5.%2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6CA3F37"/>
    <w:multiLevelType w:val="multilevel"/>
    <w:tmpl w:val="AB56B2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C64314D"/>
    <w:multiLevelType w:val="hybridMultilevel"/>
    <w:tmpl w:val="2F681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9087B"/>
    <w:multiLevelType w:val="hybridMultilevel"/>
    <w:tmpl w:val="08DC193E"/>
    <w:lvl w:ilvl="0" w:tplc="5AEA35C2">
      <w:numFmt w:val="bullet"/>
      <w:lvlText w:val="-"/>
      <w:lvlJc w:val="left"/>
      <w:pPr>
        <w:ind w:left="157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8" w15:restartNumberingAfterBreak="0">
    <w:nsid w:val="67AB54FF"/>
    <w:multiLevelType w:val="hybridMultilevel"/>
    <w:tmpl w:val="D76E3378"/>
    <w:lvl w:ilvl="0" w:tplc="5AEA35C2"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512693166">
    <w:abstractNumId w:val="4"/>
  </w:num>
  <w:num w:numId="2" w16cid:durableId="2030135958">
    <w:abstractNumId w:val="18"/>
  </w:num>
  <w:num w:numId="3" w16cid:durableId="199511225">
    <w:abstractNumId w:val="17"/>
  </w:num>
  <w:num w:numId="4" w16cid:durableId="2144687797">
    <w:abstractNumId w:val="1"/>
  </w:num>
  <w:num w:numId="5" w16cid:durableId="171454970">
    <w:abstractNumId w:val="8"/>
  </w:num>
  <w:num w:numId="6" w16cid:durableId="1821262462">
    <w:abstractNumId w:val="15"/>
  </w:num>
  <w:num w:numId="7" w16cid:durableId="86732729">
    <w:abstractNumId w:val="12"/>
  </w:num>
  <w:num w:numId="8" w16cid:durableId="2080857639">
    <w:abstractNumId w:val="5"/>
  </w:num>
  <w:num w:numId="9" w16cid:durableId="1268077894">
    <w:abstractNumId w:val="14"/>
  </w:num>
  <w:num w:numId="10" w16cid:durableId="1255433220">
    <w:abstractNumId w:val="6"/>
  </w:num>
  <w:num w:numId="11" w16cid:durableId="1898590318">
    <w:abstractNumId w:val="13"/>
  </w:num>
  <w:num w:numId="12" w16cid:durableId="142431803">
    <w:abstractNumId w:val="9"/>
  </w:num>
  <w:num w:numId="13" w16cid:durableId="1209538492">
    <w:abstractNumId w:val="3"/>
  </w:num>
  <w:num w:numId="14" w16cid:durableId="232934052">
    <w:abstractNumId w:val="10"/>
  </w:num>
  <w:num w:numId="15" w16cid:durableId="1117017839">
    <w:abstractNumId w:val="11"/>
  </w:num>
  <w:num w:numId="16" w16cid:durableId="592319384">
    <w:abstractNumId w:val="16"/>
  </w:num>
  <w:num w:numId="17" w16cid:durableId="1899247560">
    <w:abstractNumId w:val="2"/>
  </w:num>
  <w:num w:numId="18" w16cid:durableId="556279344">
    <w:abstractNumId w:val="7"/>
  </w:num>
  <w:num w:numId="19" w16cid:durableId="100875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ACA"/>
    <w:rsid w:val="000037BF"/>
    <w:rsid w:val="00004753"/>
    <w:rsid w:val="000146F1"/>
    <w:rsid w:val="000220CB"/>
    <w:rsid w:val="000353EB"/>
    <w:rsid w:val="00037AE8"/>
    <w:rsid w:val="00064A4B"/>
    <w:rsid w:val="0008037E"/>
    <w:rsid w:val="00082212"/>
    <w:rsid w:val="00084F5C"/>
    <w:rsid w:val="00085171"/>
    <w:rsid w:val="000A39A7"/>
    <w:rsid w:val="000C3042"/>
    <w:rsid w:val="000C45F7"/>
    <w:rsid w:val="000D22D1"/>
    <w:rsid w:val="000D78D8"/>
    <w:rsid w:val="00101C9E"/>
    <w:rsid w:val="0014268A"/>
    <w:rsid w:val="00161153"/>
    <w:rsid w:val="00172A9B"/>
    <w:rsid w:val="0017458C"/>
    <w:rsid w:val="001856CD"/>
    <w:rsid w:val="00194B63"/>
    <w:rsid w:val="001A1BA8"/>
    <w:rsid w:val="001B7854"/>
    <w:rsid w:val="001D0EAC"/>
    <w:rsid w:val="001D347F"/>
    <w:rsid w:val="001D4F59"/>
    <w:rsid w:val="001E4D1E"/>
    <w:rsid w:val="001E7932"/>
    <w:rsid w:val="001F4072"/>
    <w:rsid w:val="00213024"/>
    <w:rsid w:val="00215DF9"/>
    <w:rsid w:val="00232659"/>
    <w:rsid w:val="00236BED"/>
    <w:rsid w:val="00242D4D"/>
    <w:rsid w:val="002456EF"/>
    <w:rsid w:val="002667DF"/>
    <w:rsid w:val="00270B2B"/>
    <w:rsid w:val="002826A9"/>
    <w:rsid w:val="00283F51"/>
    <w:rsid w:val="00295D0D"/>
    <w:rsid w:val="002964CF"/>
    <w:rsid w:val="00296F45"/>
    <w:rsid w:val="002A2782"/>
    <w:rsid w:val="002B7A34"/>
    <w:rsid w:val="002D23DC"/>
    <w:rsid w:val="002E2728"/>
    <w:rsid w:val="002F45D4"/>
    <w:rsid w:val="00311656"/>
    <w:rsid w:val="00321B4D"/>
    <w:rsid w:val="00323D47"/>
    <w:rsid w:val="0033214C"/>
    <w:rsid w:val="00341A75"/>
    <w:rsid w:val="00346B74"/>
    <w:rsid w:val="00351D7F"/>
    <w:rsid w:val="00385FB0"/>
    <w:rsid w:val="0038609E"/>
    <w:rsid w:val="003912D8"/>
    <w:rsid w:val="003B1251"/>
    <w:rsid w:val="003C06B6"/>
    <w:rsid w:val="003D3BF0"/>
    <w:rsid w:val="003D7002"/>
    <w:rsid w:val="003E5A80"/>
    <w:rsid w:val="003E6C1B"/>
    <w:rsid w:val="003F037E"/>
    <w:rsid w:val="004002DD"/>
    <w:rsid w:val="004119AC"/>
    <w:rsid w:val="004377D5"/>
    <w:rsid w:val="00463A2C"/>
    <w:rsid w:val="00477DC3"/>
    <w:rsid w:val="00483277"/>
    <w:rsid w:val="00485426"/>
    <w:rsid w:val="0048562F"/>
    <w:rsid w:val="004A1FA1"/>
    <w:rsid w:val="004A4EB2"/>
    <w:rsid w:val="004E0E08"/>
    <w:rsid w:val="004E576E"/>
    <w:rsid w:val="004F02FA"/>
    <w:rsid w:val="00500419"/>
    <w:rsid w:val="005006D4"/>
    <w:rsid w:val="0050308B"/>
    <w:rsid w:val="00507537"/>
    <w:rsid w:val="0051185E"/>
    <w:rsid w:val="0053111D"/>
    <w:rsid w:val="0054237A"/>
    <w:rsid w:val="005451AB"/>
    <w:rsid w:val="00546634"/>
    <w:rsid w:val="00550284"/>
    <w:rsid w:val="00557879"/>
    <w:rsid w:val="0056160A"/>
    <w:rsid w:val="005955DB"/>
    <w:rsid w:val="00597EFE"/>
    <w:rsid w:val="005A2764"/>
    <w:rsid w:val="005A58CA"/>
    <w:rsid w:val="005B3F2B"/>
    <w:rsid w:val="005C05B4"/>
    <w:rsid w:val="005C2B09"/>
    <w:rsid w:val="005C3764"/>
    <w:rsid w:val="005D065A"/>
    <w:rsid w:val="005D624E"/>
    <w:rsid w:val="005E0AA4"/>
    <w:rsid w:val="005E3B0C"/>
    <w:rsid w:val="0060043D"/>
    <w:rsid w:val="0061445A"/>
    <w:rsid w:val="00620782"/>
    <w:rsid w:val="006265FE"/>
    <w:rsid w:val="00653588"/>
    <w:rsid w:val="00656212"/>
    <w:rsid w:val="00672050"/>
    <w:rsid w:val="006816BA"/>
    <w:rsid w:val="00695D69"/>
    <w:rsid w:val="006C57FD"/>
    <w:rsid w:val="006E316C"/>
    <w:rsid w:val="006E4E41"/>
    <w:rsid w:val="006F6F17"/>
    <w:rsid w:val="00700AA3"/>
    <w:rsid w:val="007029F2"/>
    <w:rsid w:val="007137BD"/>
    <w:rsid w:val="00720BE6"/>
    <w:rsid w:val="00721194"/>
    <w:rsid w:val="00740F0E"/>
    <w:rsid w:val="0074659A"/>
    <w:rsid w:val="00754C75"/>
    <w:rsid w:val="007558B0"/>
    <w:rsid w:val="00762472"/>
    <w:rsid w:val="00763902"/>
    <w:rsid w:val="0076637D"/>
    <w:rsid w:val="00766A55"/>
    <w:rsid w:val="00771E75"/>
    <w:rsid w:val="00772C68"/>
    <w:rsid w:val="00773A24"/>
    <w:rsid w:val="007807D2"/>
    <w:rsid w:val="0078428D"/>
    <w:rsid w:val="00791D03"/>
    <w:rsid w:val="00796A8F"/>
    <w:rsid w:val="007A6916"/>
    <w:rsid w:val="007B63DD"/>
    <w:rsid w:val="007C6715"/>
    <w:rsid w:val="007D3744"/>
    <w:rsid w:val="007E2ACA"/>
    <w:rsid w:val="007E5324"/>
    <w:rsid w:val="007E6B91"/>
    <w:rsid w:val="007F5259"/>
    <w:rsid w:val="00807E2D"/>
    <w:rsid w:val="00816F2E"/>
    <w:rsid w:val="00820357"/>
    <w:rsid w:val="008220FD"/>
    <w:rsid w:val="00824B46"/>
    <w:rsid w:val="00832AB0"/>
    <w:rsid w:val="00836791"/>
    <w:rsid w:val="00842577"/>
    <w:rsid w:val="008437AB"/>
    <w:rsid w:val="00854C05"/>
    <w:rsid w:val="00873587"/>
    <w:rsid w:val="0088361C"/>
    <w:rsid w:val="008954BF"/>
    <w:rsid w:val="008975C9"/>
    <w:rsid w:val="008A00AE"/>
    <w:rsid w:val="008A058C"/>
    <w:rsid w:val="008B64B9"/>
    <w:rsid w:val="008C7C45"/>
    <w:rsid w:val="008D4CB3"/>
    <w:rsid w:val="008D6932"/>
    <w:rsid w:val="00903C87"/>
    <w:rsid w:val="00922806"/>
    <w:rsid w:val="0093241B"/>
    <w:rsid w:val="0095684C"/>
    <w:rsid w:val="00957DD2"/>
    <w:rsid w:val="00963F72"/>
    <w:rsid w:val="00970164"/>
    <w:rsid w:val="009709CE"/>
    <w:rsid w:val="00976B4A"/>
    <w:rsid w:val="00982389"/>
    <w:rsid w:val="0099627C"/>
    <w:rsid w:val="00997EA9"/>
    <w:rsid w:val="009A23F3"/>
    <w:rsid w:val="009C0EB6"/>
    <w:rsid w:val="009C27CA"/>
    <w:rsid w:val="009C65B6"/>
    <w:rsid w:val="009D1354"/>
    <w:rsid w:val="00A07DC3"/>
    <w:rsid w:val="00A1696F"/>
    <w:rsid w:val="00A4455F"/>
    <w:rsid w:val="00A512C0"/>
    <w:rsid w:val="00A53C12"/>
    <w:rsid w:val="00A75DB8"/>
    <w:rsid w:val="00A862FA"/>
    <w:rsid w:val="00A92E2B"/>
    <w:rsid w:val="00AA16F4"/>
    <w:rsid w:val="00AB16FC"/>
    <w:rsid w:val="00AB1AE2"/>
    <w:rsid w:val="00AB5184"/>
    <w:rsid w:val="00AC7C20"/>
    <w:rsid w:val="00AD6D5A"/>
    <w:rsid w:val="00AF3D01"/>
    <w:rsid w:val="00B028AA"/>
    <w:rsid w:val="00B24C77"/>
    <w:rsid w:val="00B37310"/>
    <w:rsid w:val="00B55EF7"/>
    <w:rsid w:val="00B62157"/>
    <w:rsid w:val="00B72CD2"/>
    <w:rsid w:val="00B74505"/>
    <w:rsid w:val="00B83C9E"/>
    <w:rsid w:val="00B932A5"/>
    <w:rsid w:val="00B93E2E"/>
    <w:rsid w:val="00B94A58"/>
    <w:rsid w:val="00BA0A85"/>
    <w:rsid w:val="00BA35D2"/>
    <w:rsid w:val="00BA4DA1"/>
    <w:rsid w:val="00BD050E"/>
    <w:rsid w:val="00BD3ADD"/>
    <w:rsid w:val="00BE4323"/>
    <w:rsid w:val="00BF6B9A"/>
    <w:rsid w:val="00C47CA2"/>
    <w:rsid w:val="00C52EF8"/>
    <w:rsid w:val="00C60A30"/>
    <w:rsid w:val="00C8051E"/>
    <w:rsid w:val="00C80A8F"/>
    <w:rsid w:val="00C82A12"/>
    <w:rsid w:val="00C90C49"/>
    <w:rsid w:val="00C94A5F"/>
    <w:rsid w:val="00CC2024"/>
    <w:rsid w:val="00CE1D09"/>
    <w:rsid w:val="00CF263A"/>
    <w:rsid w:val="00CF49F5"/>
    <w:rsid w:val="00D13C09"/>
    <w:rsid w:val="00D13CF9"/>
    <w:rsid w:val="00D17CF6"/>
    <w:rsid w:val="00D17D90"/>
    <w:rsid w:val="00D203BE"/>
    <w:rsid w:val="00D43D85"/>
    <w:rsid w:val="00D5437A"/>
    <w:rsid w:val="00D62EF5"/>
    <w:rsid w:val="00D72DC9"/>
    <w:rsid w:val="00D779E0"/>
    <w:rsid w:val="00D8045E"/>
    <w:rsid w:val="00D814A8"/>
    <w:rsid w:val="00D90B34"/>
    <w:rsid w:val="00D92BDE"/>
    <w:rsid w:val="00D96274"/>
    <w:rsid w:val="00DA02D7"/>
    <w:rsid w:val="00DA35E1"/>
    <w:rsid w:val="00DA76E9"/>
    <w:rsid w:val="00DB733D"/>
    <w:rsid w:val="00DC008B"/>
    <w:rsid w:val="00DC0C16"/>
    <w:rsid w:val="00E22EA5"/>
    <w:rsid w:val="00E23251"/>
    <w:rsid w:val="00E24209"/>
    <w:rsid w:val="00E256B7"/>
    <w:rsid w:val="00E25CF8"/>
    <w:rsid w:val="00E355A0"/>
    <w:rsid w:val="00E45510"/>
    <w:rsid w:val="00E928F4"/>
    <w:rsid w:val="00EA7B25"/>
    <w:rsid w:val="00EB7EEF"/>
    <w:rsid w:val="00EE1081"/>
    <w:rsid w:val="00EF0435"/>
    <w:rsid w:val="00EF09BD"/>
    <w:rsid w:val="00EF149B"/>
    <w:rsid w:val="00EF54F8"/>
    <w:rsid w:val="00F06D0E"/>
    <w:rsid w:val="00F131AF"/>
    <w:rsid w:val="00F44D73"/>
    <w:rsid w:val="00F467B8"/>
    <w:rsid w:val="00F558E6"/>
    <w:rsid w:val="00F65F06"/>
    <w:rsid w:val="00F719E9"/>
    <w:rsid w:val="00F849D5"/>
    <w:rsid w:val="00F87122"/>
    <w:rsid w:val="00FB051D"/>
    <w:rsid w:val="00FD0587"/>
    <w:rsid w:val="00FD1F66"/>
    <w:rsid w:val="00FD35BE"/>
    <w:rsid w:val="00FE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0E36BBA"/>
  <w15:docId w15:val="{A4D4DEA2-F0DD-43A8-BB9D-45D301E6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F52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aliases w:val="2. Body článků"/>
    <w:basedOn w:val="Nadpis4"/>
    <w:link w:val="Nadpis2Char"/>
    <w:qFormat/>
    <w:rsid w:val="007F5259"/>
    <w:pPr>
      <w:numPr>
        <w:ilvl w:val="0"/>
      </w:numPr>
      <w:outlineLvl w:val="1"/>
    </w:pPr>
  </w:style>
  <w:style w:type="paragraph" w:styleId="Nadpis3">
    <w:name w:val="heading 3"/>
    <w:aliases w:val="2. Body článků 3,H3,Podkapitola podkapitoly základní kapitoly"/>
    <w:basedOn w:val="Normln"/>
    <w:next w:val="Normln"/>
    <w:link w:val="Nadpis3Char"/>
    <w:qFormat/>
    <w:rsid w:val="007F5259"/>
    <w:pPr>
      <w:numPr>
        <w:ilvl w:val="2"/>
        <w:numId w:val="19"/>
      </w:numPr>
      <w:suppressAutoHyphens/>
      <w:spacing w:after="120"/>
      <w:jc w:val="both"/>
      <w:outlineLvl w:val="2"/>
    </w:pPr>
    <w:rPr>
      <w:rFonts w:ascii="Arial" w:hAnsi="Arial" w:cs="Wingdings"/>
      <w:bCs/>
      <w:sz w:val="22"/>
      <w:szCs w:val="22"/>
    </w:rPr>
  </w:style>
  <w:style w:type="paragraph" w:styleId="Nadpis4">
    <w:name w:val="heading 4"/>
    <w:aliases w:val="2. Body článků 2"/>
    <w:basedOn w:val="Normln"/>
    <w:next w:val="Normln"/>
    <w:link w:val="Nadpis4Char"/>
    <w:qFormat/>
    <w:rsid w:val="007F5259"/>
    <w:pPr>
      <w:numPr>
        <w:ilvl w:val="1"/>
        <w:numId w:val="19"/>
      </w:numPr>
      <w:suppressAutoHyphens/>
      <w:spacing w:after="120"/>
      <w:jc w:val="both"/>
      <w:outlineLvl w:val="3"/>
    </w:pPr>
    <w:rPr>
      <w:rFonts w:ascii="Arial" w:hAnsi="Arial"/>
      <w:bCs/>
      <w:sz w:val="2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72119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7211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21194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721194"/>
    <w:rPr>
      <w:sz w:val="24"/>
      <w:szCs w:val="24"/>
    </w:rPr>
  </w:style>
  <w:style w:type="paragraph" w:styleId="Textbubliny">
    <w:name w:val="Balloon Text"/>
    <w:basedOn w:val="Normln"/>
    <w:link w:val="TextbublinyChar"/>
    <w:rsid w:val="007211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2119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FB051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B05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B051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B05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B051D"/>
    <w:rPr>
      <w:b/>
      <w:bCs/>
    </w:rPr>
  </w:style>
  <w:style w:type="paragraph" w:styleId="Revize">
    <w:name w:val="Revision"/>
    <w:hidden/>
    <w:uiPriority w:val="99"/>
    <w:semiHidden/>
    <w:rsid w:val="00FB051D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779E0"/>
    <w:rPr>
      <w:sz w:val="24"/>
      <w:szCs w:val="24"/>
    </w:rPr>
  </w:style>
  <w:style w:type="paragraph" w:customStyle="1" w:styleId="Default">
    <w:name w:val="Default"/>
    <w:rsid w:val="00323D4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832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aliases w:val="2. Body článků Char"/>
    <w:basedOn w:val="Standardnpsmoodstavce"/>
    <w:link w:val="Nadpis2"/>
    <w:rsid w:val="007F5259"/>
    <w:rPr>
      <w:rFonts w:ascii="Arial" w:hAnsi="Arial"/>
      <w:bCs/>
      <w:sz w:val="22"/>
      <w:szCs w:val="28"/>
    </w:rPr>
  </w:style>
  <w:style w:type="character" w:customStyle="1" w:styleId="Nadpis3Char">
    <w:name w:val="Nadpis 3 Char"/>
    <w:aliases w:val="2. Body článků 3 Char,H3 Char,Podkapitola podkapitoly základní kapitoly Char"/>
    <w:basedOn w:val="Standardnpsmoodstavce"/>
    <w:link w:val="Nadpis3"/>
    <w:rsid w:val="007F5259"/>
    <w:rPr>
      <w:rFonts w:ascii="Arial" w:hAnsi="Arial" w:cs="Wingdings"/>
      <w:bCs/>
      <w:sz w:val="22"/>
      <w:szCs w:val="22"/>
    </w:rPr>
  </w:style>
  <w:style w:type="character" w:customStyle="1" w:styleId="Nadpis4Char">
    <w:name w:val="Nadpis 4 Char"/>
    <w:aliases w:val="2. Body článků 2 Char"/>
    <w:basedOn w:val="Standardnpsmoodstavce"/>
    <w:link w:val="Nadpis4"/>
    <w:rsid w:val="007F5259"/>
    <w:rPr>
      <w:rFonts w:ascii="Arial" w:hAnsi="Arial"/>
      <w:bCs/>
      <w:sz w:val="22"/>
      <w:szCs w:val="28"/>
    </w:rPr>
  </w:style>
  <w:style w:type="character" w:customStyle="1" w:styleId="Nadpis1Char">
    <w:name w:val="Nadpis 1 Char"/>
    <w:basedOn w:val="Standardnpsmoodstavce"/>
    <w:link w:val="Nadpis1"/>
    <w:rsid w:val="007F52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7F5259"/>
    <w:pPr>
      <w:spacing w:line="259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7F5259"/>
    <w:pPr>
      <w:spacing w:after="100"/>
      <w:ind w:left="240"/>
    </w:pPr>
  </w:style>
  <w:style w:type="paragraph" w:customStyle="1" w:styleId="Import3">
    <w:name w:val="Import 3"/>
    <w:rsid w:val="00E24209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hAnsi="Avinion"/>
      <w:sz w:val="24"/>
      <w:lang w:val="en-US"/>
    </w:rPr>
  </w:style>
  <w:style w:type="paragraph" w:customStyle="1" w:styleId="vnintext">
    <w:name w:val="vniřnítext"/>
    <w:basedOn w:val="Normln"/>
    <w:rsid w:val="00E24209"/>
    <w:pPr>
      <w:tabs>
        <w:tab w:val="left" w:pos="709"/>
      </w:tabs>
      <w:ind w:firstLine="426"/>
      <w:jc w:val="both"/>
    </w:pPr>
  </w:style>
  <w:style w:type="paragraph" w:styleId="Bezmezer">
    <w:name w:val="No Spacing"/>
    <w:uiPriority w:val="1"/>
    <w:qFormat/>
    <w:rsid w:val="00E242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2E95-BB6F-4A15-9CFD-479301CA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2394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16146</CharactersWithSpaces>
  <SharedDoc>false</SharedDoc>
  <HLinks>
    <vt:vector size="12" baseType="variant">
      <vt:variant>
        <vt:i4>8126481</vt:i4>
      </vt:variant>
      <vt:variant>
        <vt:i4>12</vt:i4>
      </vt:variant>
      <vt:variant>
        <vt:i4>0</vt:i4>
      </vt:variant>
      <vt:variant>
        <vt:i4>5</vt:i4>
      </vt:variant>
      <vt:variant>
        <vt:lpwstr>mailto:adriana.rubesova@uzsvm.cz</vt:lpwstr>
      </vt:variant>
      <vt:variant>
        <vt:lpwstr/>
      </vt:variant>
      <vt:variant>
        <vt:i4>589941</vt:i4>
      </vt:variant>
      <vt:variant>
        <vt:i4>9</vt:i4>
      </vt:variant>
      <vt:variant>
        <vt:i4>0</vt:i4>
      </vt:variant>
      <vt:variant>
        <vt:i4>5</vt:i4>
      </vt:variant>
      <vt:variant>
        <vt:lpwstr>mailto:jan.spacek@uzsvm.cz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Rubešová Adriana</dc:creator>
  <cp:lastModifiedBy>Mgr. Jana Mikešová</cp:lastModifiedBy>
  <cp:revision>8</cp:revision>
  <cp:lastPrinted>2006-04-24T08:54:00Z</cp:lastPrinted>
  <dcterms:created xsi:type="dcterms:W3CDTF">2025-11-10T08:57:00Z</dcterms:created>
  <dcterms:modified xsi:type="dcterms:W3CDTF">2025-11-10T16:21:00Z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55971/A/2017-PRIT</vt:lpwstr>
  </property>
  <property fmtid="{D5CDD505-2E9C-101B-9397-08002B2CF9AE}" pid="4" name="BARCODE_STOP">
    <vt:lpwstr>@œ</vt:lpwstr>
  </property>
  <property fmtid="{D5CDD505-2E9C-101B-9397-08002B2CF9AE}" pid="5" name="OD_Cj">
    <vt:lpwstr>UZSVM/A/31698/2017-PRIT</vt:lpwstr>
  </property>
  <property fmtid="{D5CDD505-2E9C-101B-9397-08002B2CF9AE}" pid="6" name="Vlastnik">
    <vt:lpwstr>Rubešová Adriana</vt:lpwstr>
  </property>
  <property fmtid="{D5CDD505-2E9C-101B-9397-08002B2CF9AE}" pid="7" name="Telefon">
    <vt:lpwstr>+420 225 776 286</vt:lpwstr>
  </property>
  <property fmtid="{D5CDD505-2E9C-101B-9397-08002B2CF9AE}" pid="8" name="Fax">
    <vt:lpwstr>9115</vt:lpwstr>
  </property>
  <property fmtid="{D5CDD505-2E9C-101B-9397-08002B2CF9AE}" pid="9" name="Email">
    <vt:lpwstr>Adriana.Rubesova@uzsvm.cz</vt:lpwstr>
  </property>
  <property fmtid="{D5CDD505-2E9C-101B-9397-08002B2CF9AE}" pid="10" name="UtvarTxt">
    <vt:lpwstr>oddělení Technické podpory a správy sítí</vt:lpwstr>
  </property>
  <property fmtid="{D5CDD505-2E9C-101B-9397-08002B2CF9AE}" pid="11" name="UtvarKod">
    <vt:lpwstr>9115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Žádost o zadání VZMR "Dodávka originálního spotřebního materiálu pro produkční tiskový stroj Konica Minolta bizhub PRESS C1085"</vt:lpwstr>
  </property>
  <property fmtid="{D5CDD505-2E9C-101B-9397-08002B2CF9AE}" pid="21" name="AdresaUZSVM">
    <vt:lpwstr>Rašínovo nábřeží 390/42, 128 00 Nové Město, Praha 2</vt:lpwstr>
  </property>
  <property fmtid="{D5CDD505-2E9C-101B-9397-08002B2CF9AE}" pid="22" name="AdresaUP">
    <vt:lpwstr/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83720813</vt:lpwstr>
  </property>
  <property fmtid="{D5CDD505-2E9C-101B-9397-08002B2CF9AE}" pid="26" name="NazevUP">
    <vt:lpwstr>Ústředí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Projektového řízení a informatiky</vt:lpwstr>
  </property>
  <property fmtid="{D5CDD505-2E9C-101B-9397-08002B2CF9AE}" pid="29" name="AdresaOdbor">
    <vt:lpwstr/>
  </property>
  <property fmtid="{D5CDD505-2E9C-101B-9397-08002B2CF9AE}" pid="30" name="VytvorenDne">
    <vt:lpwstr>30.06.2017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µ#55971/A/2017-PRIT@c¸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