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5CAE3D95" w:rsidR="005E34B1" w:rsidRDefault="00E02E4E" w:rsidP="00E02E4E">
      <w:pPr>
        <w:jc w:val="right"/>
      </w:pPr>
      <w:r>
        <w:t xml:space="preserve">Příloha </w:t>
      </w:r>
      <w:proofErr w:type="gramStart"/>
      <w:r>
        <w:t xml:space="preserve">č. </w:t>
      </w:r>
      <w:r w:rsidR="00404279">
        <w:t>3</w:t>
      </w:r>
      <w:r w:rsidR="00D510EB">
        <w:t xml:space="preserve"> Návrhu</w:t>
      </w:r>
      <w:proofErr w:type="gramEnd"/>
      <w:r w:rsidR="00D510EB">
        <w:t xml:space="preserve"> kupní smlouvy</w:t>
      </w:r>
    </w:p>
    <w:p w14:paraId="35434FE8" w14:textId="12D6A260" w:rsidR="00E02E4E" w:rsidRPr="007F1B66" w:rsidRDefault="00E02E4E" w:rsidP="00E02E4E">
      <w:pPr>
        <w:jc w:val="right"/>
      </w:pPr>
      <w:r>
        <w:t xml:space="preserve">k č. j.: </w:t>
      </w:r>
      <w:sdt>
        <w:sdtPr>
          <w:rPr>
            <w:highlight w:val="yellow"/>
          </w:r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  <w:highlight w:val="none"/>
          </w:rPr>
        </w:sdtEndPr>
        <w:sdtContent>
          <w:sdt>
            <w:sdtPr>
              <w:rPr>
                <w:szCs w:val="20"/>
                <w:highlight w:val="yellow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  <w:highlight w:val="none"/>
              </w:rPr>
            </w:sdtEndPr>
            <w:sdtContent>
              <w:sdt>
                <w:sdtPr>
                  <w:rPr>
                    <w:szCs w:val="20"/>
                    <w:highlight w:val="yellow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r w:rsidR="00D510EB" w:rsidRPr="00D510EB">
                    <w:rPr>
                      <w:szCs w:val="20"/>
                      <w:highlight w:val="yellow"/>
                    </w:rPr>
                    <w:t>bude zada</w:t>
                  </w:r>
                  <w:r w:rsidR="00D510EB">
                    <w:rPr>
                      <w:szCs w:val="20"/>
                      <w:highlight w:val="yellow"/>
                    </w:rPr>
                    <w:t>va</w:t>
                  </w:r>
                  <w:r w:rsidR="00D510EB" w:rsidRPr="00D510EB">
                    <w:rPr>
                      <w:szCs w:val="20"/>
                      <w:highlight w:val="yellow"/>
                    </w:rPr>
                    <w:t>telem doplněno dle č.</w:t>
                  </w:r>
                  <w:r w:rsidR="00D510EB">
                    <w:rPr>
                      <w:szCs w:val="20"/>
                      <w:highlight w:val="yellow"/>
                    </w:rPr>
                    <w:t xml:space="preserve"> </w:t>
                  </w:r>
                  <w:r w:rsidR="00D510EB" w:rsidRPr="00D510EB">
                    <w:rPr>
                      <w:szCs w:val="20"/>
                      <w:highlight w:val="yellow"/>
                    </w:rPr>
                    <w:t>j. smlouvy</w:t>
                  </w:r>
                </w:sdtContent>
              </w:sdt>
            </w:sdtContent>
          </w:sdt>
        </w:sdtContent>
      </w:sdt>
    </w:p>
    <w:p w14:paraId="0D5714E6" w14:textId="459F7EF7" w:rsidR="005E34B1" w:rsidRPr="00E02E4E" w:rsidRDefault="00404279" w:rsidP="00D86F34">
      <w:pPr>
        <w:pStyle w:val="Nzevplohy"/>
      </w:pPr>
      <w:r>
        <w:t>Seznam pracovišť Kupujícího</w:t>
      </w:r>
    </w:p>
    <w:p w14:paraId="0D5714E7" w14:textId="77777777" w:rsidR="005E34B1" w:rsidRPr="00570A7A" w:rsidRDefault="005E34B1" w:rsidP="005E34B1">
      <w:r>
        <w:br w:type="page"/>
      </w:r>
    </w:p>
    <w:p w14:paraId="463C8FBE" w14:textId="77777777" w:rsidR="00404279" w:rsidRPr="00D32F8A" w:rsidRDefault="00404279" w:rsidP="000D60E2">
      <w:pPr>
        <w:spacing w:before="60"/>
      </w:pPr>
      <w:r w:rsidRPr="00D32F8A">
        <w:lastRenderedPageBreak/>
        <w:t xml:space="preserve">Ústřední veterinární správa Státní veterinární správy </w:t>
      </w:r>
    </w:p>
    <w:p w14:paraId="1C6344AB" w14:textId="77777777" w:rsidR="00404279" w:rsidRPr="00D32F8A" w:rsidRDefault="00404279" w:rsidP="000D60E2">
      <w:pPr>
        <w:spacing w:before="60"/>
      </w:pPr>
      <w:r w:rsidRPr="00D32F8A">
        <w:t>Slezská 100/7, 120 56 Praha 2</w:t>
      </w:r>
    </w:p>
    <w:p w14:paraId="274E0307" w14:textId="77777777" w:rsidR="00404279" w:rsidRPr="0025670E" w:rsidRDefault="00404279" w:rsidP="000D60E2">
      <w:pPr>
        <w:spacing w:before="60"/>
        <w:rPr>
          <w:b/>
        </w:rPr>
      </w:pPr>
      <w:r w:rsidRPr="0025670E">
        <w:rPr>
          <w:b/>
        </w:rPr>
        <w:t xml:space="preserve">Garant pro převzetí </w:t>
      </w:r>
      <w:proofErr w:type="spellStart"/>
      <w:r w:rsidRPr="0025670E">
        <w:rPr>
          <w:b/>
        </w:rPr>
        <w:t>switchů</w:t>
      </w:r>
      <w:proofErr w:type="spellEnd"/>
      <w:r w:rsidRPr="0025670E">
        <w:rPr>
          <w:b/>
        </w:rPr>
        <w:t>:</w:t>
      </w:r>
    </w:p>
    <w:p w14:paraId="76D6F224" w14:textId="77777777" w:rsidR="00404279" w:rsidRDefault="00404279" w:rsidP="000D60E2">
      <w:pPr>
        <w:spacing w:before="60"/>
      </w:pPr>
      <w:r w:rsidRPr="00D32F8A">
        <w:t xml:space="preserve">Miroslav Bořek, +420 602 447 437, </w:t>
      </w:r>
      <w:hyperlink r:id="rId10" w:history="1">
        <w:r w:rsidRPr="00D32F8A">
          <w:rPr>
            <w:rStyle w:val="Hypertextovodkaz"/>
            <w:sz w:val="20"/>
            <w:szCs w:val="20"/>
          </w:rPr>
          <w:t>m.borek@svscr.cz</w:t>
        </w:r>
      </w:hyperlink>
      <w:r w:rsidRPr="00D32F8A">
        <w:t xml:space="preserve"> </w:t>
      </w:r>
    </w:p>
    <w:p w14:paraId="73294CC3" w14:textId="77777777" w:rsidR="00404279" w:rsidRDefault="00404279" w:rsidP="000D60E2">
      <w:pPr>
        <w:spacing w:before="60"/>
      </w:pPr>
    </w:p>
    <w:p w14:paraId="356245A5" w14:textId="3EE76D6D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Městská veterinární správa </w:t>
      </w:r>
      <w:r w:rsidR="002E4D19" w:rsidRPr="00D32F8A">
        <w:rPr>
          <w:szCs w:val="20"/>
        </w:rPr>
        <w:t>v</w:t>
      </w:r>
      <w:r w:rsidR="002E4D19">
        <w:rPr>
          <w:szCs w:val="20"/>
        </w:rPr>
        <w:t> </w:t>
      </w:r>
      <w:r w:rsidRPr="00D32F8A">
        <w:rPr>
          <w:szCs w:val="20"/>
        </w:rPr>
        <w:t>Praze Státní veterinární správy</w:t>
      </w:r>
    </w:p>
    <w:p w14:paraId="1616932D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Na Kozačce 3, 120 00 Praha 2</w:t>
      </w:r>
    </w:p>
    <w:p w14:paraId="7B18DCB7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03D8619A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Miroslav Bořek, +420 602 447 437, </w:t>
      </w:r>
      <w:hyperlink r:id="rId11" w:history="1">
        <w:r w:rsidRPr="00D32F8A">
          <w:rPr>
            <w:rStyle w:val="Hypertextovodkaz"/>
            <w:sz w:val="20"/>
            <w:szCs w:val="20"/>
          </w:rPr>
          <w:t>m.borek@svscr.cz</w:t>
        </w:r>
      </w:hyperlink>
      <w:r w:rsidRPr="00D32F8A">
        <w:rPr>
          <w:szCs w:val="20"/>
        </w:rPr>
        <w:t xml:space="preserve"> </w:t>
      </w:r>
    </w:p>
    <w:p w14:paraId="1F251402" w14:textId="77777777" w:rsidR="00404279" w:rsidRPr="00D32F8A" w:rsidRDefault="00404279" w:rsidP="000D60E2">
      <w:pPr>
        <w:spacing w:before="60"/>
        <w:rPr>
          <w:szCs w:val="20"/>
        </w:rPr>
      </w:pPr>
    </w:p>
    <w:p w14:paraId="6C7D5A01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Středočeský kraj</w:t>
      </w:r>
    </w:p>
    <w:p w14:paraId="1FF2CAEE" w14:textId="77777777" w:rsidR="00404279" w:rsidRPr="00D32F8A" w:rsidRDefault="00404279" w:rsidP="000D60E2">
      <w:pPr>
        <w:spacing w:before="60"/>
        <w:rPr>
          <w:szCs w:val="20"/>
        </w:rPr>
      </w:pPr>
      <w:proofErr w:type="spellStart"/>
      <w:r w:rsidRPr="00D32F8A">
        <w:rPr>
          <w:szCs w:val="20"/>
        </w:rPr>
        <w:t>Černoleská</w:t>
      </w:r>
      <w:proofErr w:type="spellEnd"/>
      <w:r w:rsidRPr="00D32F8A">
        <w:rPr>
          <w:szCs w:val="20"/>
        </w:rPr>
        <w:t xml:space="preserve"> 1929, 256 38 Benešov</w:t>
      </w:r>
    </w:p>
    <w:p w14:paraId="405FDBF6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38863B7E" w14:textId="77777777" w:rsidR="00404279" w:rsidRPr="00D32F8A" w:rsidRDefault="00404279" w:rsidP="000D60E2">
      <w:pPr>
        <w:spacing w:before="60"/>
        <w:rPr>
          <w:color w:val="000000"/>
          <w:szCs w:val="20"/>
        </w:rPr>
      </w:pPr>
      <w:r w:rsidRPr="00D32F8A">
        <w:rPr>
          <w:szCs w:val="20"/>
        </w:rPr>
        <w:t xml:space="preserve">Ing. Petr Žák, </w:t>
      </w:r>
      <w:r w:rsidRPr="00D32F8A">
        <w:rPr>
          <w:color w:val="000000"/>
          <w:szCs w:val="20"/>
        </w:rPr>
        <w:t xml:space="preserve">+420 606 634 444, </w:t>
      </w:r>
      <w:hyperlink r:id="rId12" w:history="1">
        <w:r w:rsidRPr="00D32F8A">
          <w:rPr>
            <w:rStyle w:val="Hypertextovodkaz"/>
            <w:sz w:val="20"/>
            <w:szCs w:val="20"/>
          </w:rPr>
          <w:t>p.zak.kvss@svscr.cz</w:t>
        </w:r>
      </w:hyperlink>
    </w:p>
    <w:p w14:paraId="10A5236C" w14:textId="77777777" w:rsidR="00404279" w:rsidRPr="00D32F8A" w:rsidRDefault="00404279" w:rsidP="000D60E2">
      <w:pPr>
        <w:spacing w:before="60"/>
        <w:rPr>
          <w:szCs w:val="20"/>
        </w:rPr>
      </w:pPr>
    </w:p>
    <w:p w14:paraId="2A4CA720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Jihočeský kraj</w:t>
      </w:r>
    </w:p>
    <w:p w14:paraId="59B435A3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Severní 9, 370 10 České Budějovice</w:t>
      </w:r>
    </w:p>
    <w:p w14:paraId="717AA533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09208074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Vladimír Rachač, +420 606 686 263, </w:t>
      </w:r>
      <w:hyperlink r:id="rId13" w:history="1">
        <w:r w:rsidRPr="00D32F8A">
          <w:rPr>
            <w:rStyle w:val="Hypertextovodkaz"/>
            <w:sz w:val="20"/>
            <w:szCs w:val="20"/>
          </w:rPr>
          <w:t>v.rachac2.kvsc@svscr.cz</w:t>
        </w:r>
      </w:hyperlink>
    </w:p>
    <w:p w14:paraId="3EEC9D69" w14:textId="77777777" w:rsidR="00404279" w:rsidRPr="00D32F8A" w:rsidRDefault="00404279" w:rsidP="000D60E2">
      <w:pPr>
        <w:spacing w:before="60"/>
        <w:rPr>
          <w:szCs w:val="20"/>
        </w:rPr>
      </w:pPr>
    </w:p>
    <w:p w14:paraId="165F92A0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Plzeňský kraj</w:t>
      </w:r>
    </w:p>
    <w:p w14:paraId="6B88B08E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Družstevní 13, 301 00 Plzeň</w:t>
      </w:r>
    </w:p>
    <w:p w14:paraId="75EA2CC5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33C48511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Miroslav Kalista, +420 606 658 888, </w:t>
      </w:r>
      <w:hyperlink r:id="rId14" w:history="1">
        <w:r w:rsidRPr="00D32F8A">
          <w:rPr>
            <w:rStyle w:val="Hypertextovodkaz"/>
            <w:sz w:val="20"/>
            <w:szCs w:val="20"/>
          </w:rPr>
          <w:t>m.kalista.kvsp@svscr.cz</w:t>
        </w:r>
      </w:hyperlink>
    </w:p>
    <w:p w14:paraId="1531AEA0" w14:textId="77777777" w:rsidR="00404279" w:rsidRPr="00D32F8A" w:rsidRDefault="00404279" w:rsidP="000D60E2">
      <w:pPr>
        <w:spacing w:before="60"/>
        <w:rPr>
          <w:szCs w:val="20"/>
        </w:rPr>
      </w:pPr>
    </w:p>
    <w:p w14:paraId="2E04F49C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Karlovarský kraj</w:t>
      </w:r>
    </w:p>
    <w:p w14:paraId="0F28DF43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Kpt. Jaroše 318/4, 360 06 Karlovy Vary</w:t>
      </w:r>
    </w:p>
    <w:p w14:paraId="2E09D7F8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4AAF1BA3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Miroslav Kalista, +420 606 658 888, </w:t>
      </w:r>
      <w:hyperlink r:id="rId15" w:history="1">
        <w:r w:rsidRPr="00D32F8A">
          <w:rPr>
            <w:rStyle w:val="Hypertextovodkaz"/>
            <w:sz w:val="20"/>
            <w:szCs w:val="20"/>
          </w:rPr>
          <w:t>m.kalista.kvsp@svscr.cz</w:t>
        </w:r>
      </w:hyperlink>
    </w:p>
    <w:p w14:paraId="3AC40E30" w14:textId="77777777" w:rsidR="00404279" w:rsidRPr="00D32F8A" w:rsidRDefault="00404279" w:rsidP="000D60E2">
      <w:pPr>
        <w:spacing w:before="60"/>
        <w:rPr>
          <w:szCs w:val="20"/>
        </w:rPr>
      </w:pPr>
    </w:p>
    <w:p w14:paraId="0E611657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Ústecký kraj</w:t>
      </w:r>
    </w:p>
    <w:p w14:paraId="3DA2C559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Sebuzínská 38, 403 21 Ústí nad Labem - </w:t>
      </w:r>
      <w:proofErr w:type="spellStart"/>
      <w:r w:rsidRPr="00D32F8A">
        <w:rPr>
          <w:szCs w:val="20"/>
        </w:rPr>
        <w:t>Brná</w:t>
      </w:r>
      <w:proofErr w:type="spellEnd"/>
    </w:p>
    <w:p w14:paraId="2879B496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60119C62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Petr Čech, +</w:t>
      </w:r>
      <w:proofErr w:type="gramStart"/>
      <w:r w:rsidRPr="00D32F8A">
        <w:rPr>
          <w:szCs w:val="20"/>
        </w:rPr>
        <w:t xml:space="preserve">420 727 960 661, </w:t>
      </w:r>
      <w:hyperlink r:id="rId16" w:history="1">
        <w:r w:rsidRPr="00D32F8A">
          <w:rPr>
            <w:rStyle w:val="Hypertextovodkaz"/>
            <w:sz w:val="20"/>
            <w:szCs w:val="20"/>
          </w:rPr>
          <w:t>p.cech</w:t>
        </w:r>
        <w:proofErr w:type="gramEnd"/>
        <w:r w:rsidRPr="00D32F8A">
          <w:rPr>
            <w:rStyle w:val="Hypertextovodkaz"/>
            <w:sz w:val="20"/>
            <w:szCs w:val="20"/>
          </w:rPr>
          <w:t>.kvsu@svscr.cz</w:t>
        </w:r>
      </w:hyperlink>
    </w:p>
    <w:p w14:paraId="5CA7BF65" w14:textId="77777777" w:rsidR="00404279" w:rsidRPr="00D32F8A" w:rsidRDefault="00404279" w:rsidP="000D60E2">
      <w:pPr>
        <w:spacing w:before="60"/>
        <w:rPr>
          <w:szCs w:val="20"/>
        </w:rPr>
      </w:pPr>
    </w:p>
    <w:p w14:paraId="2A6661A1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Liberecký kraj</w:t>
      </w:r>
    </w:p>
    <w:p w14:paraId="34BC3275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Ostašovská 521, 460 01 Liberec 11 - Růžodol 1</w:t>
      </w:r>
    </w:p>
    <w:p w14:paraId="32E88B98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1E401EF0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Karel Váňa, +</w:t>
      </w:r>
      <w:proofErr w:type="gramStart"/>
      <w:r w:rsidRPr="00D32F8A">
        <w:rPr>
          <w:szCs w:val="20"/>
        </w:rPr>
        <w:t xml:space="preserve">420 602 568 083, </w:t>
      </w:r>
      <w:hyperlink r:id="rId17" w:history="1">
        <w:r w:rsidRPr="00D32F8A">
          <w:rPr>
            <w:szCs w:val="20"/>
          </w:rPr>
          <w:t>k.vana</w:t>
        </w:r>
        <w:proofErr w:type="gramEnd"/>
        <w:r w:rsidRPr="00D32F8A">
          <w:rPr>
            <w:szCs w:val="20"/>
          </w:rPr>
          <w:t>.kvsl@svscr.cz</w:t>
        </w:r>
      </w:hyperlink>
    </w:p>
    <w:p w14:paraId="1CEF9310" w14:textId="77777777" w:rsidR="00404279" w:rsidRPr="00D32F8A" w:rsidRDefault="00404279" w:rsidP="000D60E2">
      <w:pPr>
        <w:spacing w:before="60"/>
        <w:rPr>
          <w:szCs w:val="20"/>
        </w:rPr>
      </w:pPr>
    </w:p>
    <w:p w14:paraId="2DE9974B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Královéhradecký kraj</w:t>
      </w:r>
    </w:p>
    <w:p w14:paraId="755DE0D9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Jana Černého 370, 503 41 Hradec Králové</w:t>
      </w:r>
    </w:p>
    <w:p w14:paraId="2D87E569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5178BB4B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Miroslav Lejsek, +</w:t>
      </w:r>
      <w:proofErr w:type="gramStart"/>
      <w:r w:rsidRPr="00D32F8A">
        <w:rPr>
          <w:szCs w:val="20"/>
        </w:rPr>
        <w:t xml:space="preserve">420 606 627 777, </w:t>
      </w:r>
      <w:hyperlink r:id="rId18" w:history="1">
        <w:r w:rsidRPr="00D32F8A">
          <w:rPr>
            <w:rStyle w:val="Hypertextovodkaz"/>
            <w:sz w:val="20"/>
            <w:szCs w:val="20"/>
          </w:rPr>
          <w:t>m.lejsek</w:t>
        </w:r>
        <w:proofErr w:type="gramEnd"/>
        <w:r w:rsidRPr="00D32F8A">
          <w:rPr>
            <w:rStyle w:val="Hypertextovodkaz"/>
            <w:sz w:val="20"/>
            <w:szCs w:val="20"/>
          </w:rPr>
          <w:t>.kvsh@svscr.cz</w:t>
        </w:r>
      </w:hyperlink>
    </w:p>
    <w:p w14:paraId="27AC4DCB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lastRenderedPageBreak/>
        <w:t>Krajská veterinární správa Státní veterinární správy pro Pardubický kraj</w:t>
      </w:r>
    </w:p>
    <w:p w14:paraId="18311EE5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Husova 1747, 530 03 Pardubice</w:t>
      </w:r>
    </w:p>
    <w:p w14:paraId="2F7AE8DF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194476E6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Jan Axmann, +420 727 851 904, </w:t>
      </w:r>
      <w:hyperlink r:id="rId19" w:history="1">
        <w:r w:rsidRPr="00D32F8A">
          <w:rPr>
            <w:rStyle w:val="Hypertextovodkaz"/>
            <w:sz w:val="20"/>
            <w:szCs w:val="20"/>
          </w:rPr>
          <w:t>j.axmann.kvse@svscr.cz</w:t>
        </w:r>
      </w:hyperlink>
    </w:p>
    <w:p w14:paraId="72921EC2" w14:textId="77777777" w:rsidR="00404279" w:rsidRPr="00D32F8A" w:rsidRDefault="00404279" w:rsidP="000D60E2">
      <w:pPr>
        <w:spacing w:before="60"/>
        <w:rPr>
          <w:szCs w:val="20"/>
        </w:rPr>
      </w:pPr>
    </w:p>
    <w:p w14:paraId="6AB2E412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Kraj Vysočina</w:t>
      </w:r>
    </w:p>
    <w:p w14:paraId="6BE48072" w14:textId="77777777" w:rsidR="00404279" w:rsidRPr="00D32F8A" w:rsidRDefault="00404279" w:rsidP="000D60E2">
      <w:pPr>
        <w:spacing w:before="60"/>
        <w:rPr>
          <w:szCs w:val="20"/>
        </w:rPr>
      </w:pPr>
      <w:proofErr w:type="spellStart"/>
      <w:r w:rsidRPr="00D32F8A">
        <w:rPr>
          <w:szCs w:val="20"/>
        </w:rPr>
        <w:t>Rantířovská</w:t>
      </w:r>
      <w:proofErr w:type="spellEnd"/>
      <w:r w:rsidRPr="00D32F8A">
        <w:rPr>
          <w:szCs w:val="20"/>
        </w:rPr>
        <w:t xml:space="preserve"> 22, 586 05 Jihlava </w:t>
      </w:r>
    </w:p>
    <w:p w14:paraId="3820838F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5263DF63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Luboš Klimeš, Dis., +420 606 614 444, </w:t>
      </w:r>
      <w:hyperlink r:id="rId20" w:history="1">
        <w:r w:rsidRPr="00D32F8A">
          <w:rPr>
            <w:rStyle w:val="Hypertextovodkaz"/>
            <w:sz w:val="20"/>
            <w:szCs w:val="20"/>
          </w:rPr>
          <w:t>l.klimes.kvsj@svscr.cz</w:t>
        </w:r>
      </w:hyperlink>
    </w:p>
    <w:p w14:paraId="5C7DBC05" w14:textId="77777777" w:rsidR="00404279" w:rsidRPr="00D32F8A" w:rsidRDefault="00404279" w:rsidP="000D60E2">
      <w:pPr>
        <w:spacing w:before="60"/>
        <w:rPr>
          <w:szCs w:val="20"/>
        </w:rPr>
      </w:pPr>
    </w:p>
    <w:p w14:paraId="5EA2EA99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Jihomoravský kraj</w:t>
      </w:r>
    </w:p>
    <w:p w14:paraId="2B0EE72B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Palackého třída 174, 612 38 Brno</w:t>
      </w:r>
    </w:p>
    <w:p w14:paraId="75C73290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75EBA543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RNDr. Zdeněk Farka, +420 606 637 777, </w:t>
      </w:r>
      <w:hyperlink r:id="rId21" w:history="1">
        <w:r w:rsidRPr="00D32F8A">
          <w:rPr>
            <w:rStyle w:val="Hypertextovodkaz"/>
            <w:sz w:val="20"/>
            <w:szCs w:val="20"/>
          </w:rPr>
          <w:t>z.farka.kvsb@svscr.cz</w:t>
        </w:r>
      </w:hyperlink>
    </w:p>
    <w:p w14:paraId="6C2FEB5B" w14:textId="77777777" w:rsidR="00404279" w:rsidRPr="00D32F8A" w:rsidRDefault="00404279" w:rsidP="000D60E2">
      <w:pPr>
        <w:spacing w:before="60"/>
        <w:rPr>
          <w:szCs w:val="20"/>
        </w:rPr>
      </w:pPr>
    </w:p>
    <w:p w14:paraId="0564F12E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Olomoucký kraj</w:t>
      </w:r>
    </w:p>
    <w:p w14:paraId="0C853394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třída Míru 563/101, 779 00 Olomouc</w:t>
      </w:r>
    </w:p>
    <w:p w14:paraId="6D185B47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5A729A91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Bc. Tomáš Kelnar, +420 606 685 555, </w:t>
      </w:r>
      <w:hyperlink r:id="rId22" w:history="1">
        <w:r w:rsidRPr="00D32F8A">
          <w:rPr>
            <w:rStyle w:val="Hypertextovodkaz"/>
            <w:sz w:val="20"/>
            <w:szCs w:val="20"/>
          </w:rPr>
          <w:t>t.kelnar.kvsm@svscr.cz</w:t>
        </w:r>
      </w:hyperlink>
    </w:p>
    <w:p w14:paraId="79A09C8A" w14:textId="77777777" w:rsidR="00404279" w:rsidRPr="00D32F8A" w:rsidRDefault="00404279" w:rsidP="000D60E2">
      <w:pPr>
        <w:spacing w:before="60"/>
        <w:rPr>
          <w:szCs w:val="20"/>
        </w:rPr>
      </w:pPr>
    </w:p>
    <w:p w14:paraId="21A2619B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Zlínský kraj</w:t>
      </w:r>
    </w:p>
    <w:p w14:paraId="6D873A5E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Lazy V. 654, 760 01 Zlín 1</w:t>
      </w:r>
    </w:p>
    <w:p w14:paraId="77D717CA" w14:textId="77777777" w:rsidR="00404279" w:rsidRPr="0025670E" w:rsidRDefault="00404279" w:rsidP="000D60E2">
      <w:pPr>
        <w:spacing w:before="60"/>
        <w:rPr>
          <w:b/>
          <w:szCs w:val="20"/>
        </w:rPr>
      </w:pPr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p w14:paraId="11B8931A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 xml:space="preserve">Martin Dobrovolský, +420 724 091 898, </w:t>
      </w:r>
      <w:hyperlink r:id="rId23" w:history="1">
        <w:proofErr w:type="spellStart"/>
        <w:r w:rsidRPr="00D32F8A">
          <w:rPr>
            <w:rStyle w:val="Hypertextovodkaz"/>
            <w:sz w:val="20"/>
            <w:szCs w:val="20"/>
          </w:rPr>
          <w:t>m.dobrovolsky.kvsz@svscr.cz</w:t>
        </w:r>
        <w:proofErr w:type="spellEnd"/>
      </w:hyperlink>
    </w:p>
    <w:p w14:paraId="42C3CC33" w14:textId="77777777" w:rsidR="00404279" w:rsidRPr="00D32F8A" w:rsidRDefault="00404279" w:rsidP="000D60E2">
      <w:pPr>
        <w:spacing w:before="60"/>
        <w:rPr>
          <w:szCs w:val="20"/>
        </w:rPr>
      </w:pPr>
    </w:p>
    <w:p w14:paraId="6C7D9412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Krajská veterinární správa Státní veterinární správy pro Moravskoslezský kraj</w:t>
      </w:r>
    </w:p>
    <w:p w14:paraId="28A664AF" w14:textId="77777777" w:rsidR="00404279" w:rsidRPr="00D32F8A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Na obvodu 51, 703 00 Ostrava – Vítkovice</w:t>
      </w:r>
    </w:p>
    <w:p w14:paraId="12716804" w14:textId="77777777" w:rsidR="00404279" w:rsidRPr="0025670E" w:rsidRDefault="00404279" w:rsidP="000D60E2">
      <w:pPr>
        <w:spacing w:before="60"/>
        <w:rPr>
          <w:b/>
          <w:szCs w:val="20"/>
        </w:rPr>
      </w:pPr>
      <w:bookmarkStart w:id="0" w:name="_GoBack"/>
      <w:r w:rsidRPr="0025670E">
        <w:rPr>
          <w:b/>
          <w:szCs w:val="20"/>
        </w:rPr>
        <w:t xml:space="preserve">Garant pro převzetí </w:t>
      </w:r>
      <w:proofErr w:type="spellStart"/>
      <w:r w:rsidRPr="0025670E">
        <w:rPr>
          <w:b/>
          <w:szCs w:val="20"/>
        </w:rPr>
        <w:t>switchů</w:t>
      </w:r>
      <w:proofErr w:type="spellEnd"/>
      <w:r w:rsidRPr="0025670E">
        <w:rPr>
          <w:b/>
          <w:szCs w:val="20"/>
        </w:rPr>
        <w:t>:</w:t>
      </w:r>
    </w:p>
    <w:bookmarkEnd w:id="0"/>
    <w:p w14:paraId="1272CFA7" w14:textId="4545247A" w:rsidR="00404279" w:rsidRPr="002E4D19" w:rsidRDefault="00404279" w:rsidP="000D60E2">
      <w:pPr>
        <w:spacing w:before="60"/>
        <w:rPr>
          <w:szCs w:val="20"/>
        </w:rPr>
      </w:pPr>
      <w:r w:rsidRPr="00D32F8A">
        <w:rPr>
          <w:szCs w:val="20"/>
        </w:rPr>
        <w:t>David Zachoval, +</w:t>
      </w:r>
      <w:proofErr w:type="gramStart"/>
      <w:r w:rsidRPr="00D32F8A">
        <w:rPr>
          <w:szCs w:val="20"/>
        </w:rPr>
        <w:t xml:space="preserve">420 606 613 333, </w:t>
      </w:r>
      <w:hyperlink r:id="rId24" w:history="1">
        <w:r w:rsidRPr="00D32F8A">
          <w:rPr>
            <w:rStyle w:val="Hypertextovodkaz"/>
            <w:sz w:val="20"/>
            <w:szCs w:val="20"/>
          </w:rPr>
          <w:t>d.zachoval</w:t>
        </w:r>
        <w:proofErr w:type="gramEnd"/>
        <w:r w:rsidRPr="00D32F8A">
          <w:rPr>
            <w:rStyle w:val="Hypertextovodkaz"/>
            <w:sz w:val="20"/>
            <w:szCs w:val="20"/>
          </w:rPr>
          <w:t>.kvst@svscr.cz</w:t>
        </w:r>
      </w:hyperlink>
    </w:p>
    <w:sectPr w:rsidR="00404279" w:rsidRPr="002E4D19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B25D" w14:textId="77777777" w:rsidR="003C3EF5" w:rsidRDefault="003C3EF5" w:rsidP="00A55774">
      <w:r>
        <w:separator/>
      </w:r>
    </w:p>
    <w:p w14:paraId="7480696E" w14:textId="77777777" w:rsidR="003C3EF5" w:rsidRDefault="003C3EF5" w:rsidP="00A55774"/>
  </w:endnote>
  <w:endnote w:type="continuationSeparator" w:id="0">
    <w:p w14:paraId="73043484" w14:textId="77777777" w:rsidR="003C3EF5" w:rsidRDefault="003C3EF5" w:rsidP="00A55774">
      <w:r>
        <w:continuationSeparator/>
      </w:r>
    </w:p>
    <w:p w14:paraId="035FA1F8" w14:textId="77777777" w:rsidR="003C3EF5" w:rsidRDefault="003C3EF5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55F83F73" w:rsidR="00577336" w:rsidRPr="001E240D" w:rsidRDefault="003C3EF5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25670E">
              <w:rPr>
                <w:rFonts w:cs="Arial"/>
                <w:b/>
                <w:noProof/>
              </w:rPr>
              <w:t>3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2E4D19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25670E">
              <w:rPr>
                <w:rFonts w:cs="Arial"/>
                <w:b/>
                <w:noProof/>
              </w:rPr>
              <w:t>3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4817" w14:textId="77777777" w:rsidR="003C3EF5" w:rsidRDefault="003C3EF5" w:rsidP="00A55774">
      <w:r>
        <w:separator/>
      </w:r>
    </w:p>
    <w:p w14:paraId="72145206" w14:textId="77777777" w:rsidR="003C3EF5" w:rsidRDefault="003C3EF5" w:rsidP="00A55774"/>
  </w:footnote>
  <w:footnote w:type="continuationSeparator" w:id="0">
    <w:p w14:paraId="3F8E1424" w14:textId="77777777" w:rsidR="003C3EF5" w:rsidRDefault="003C3EF5" w:rsidP="00A55774">
      <w:r>
        <w:continuationSeparator/>
      </w:r>
    </w:p>
    <w:p w14:paraId="48A773DB" w14:textId="77777777" w:rsidR="003C3EF5" w:rsidRDefault="003C3EF5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9194D" w14:textId="08BADF80" w:rsidR="002E4D19" w:rsidRDefault="002E4D19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41CF46A" wp14:editId="42795F2D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6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0" w15:restartNumberingAfterBreak="0">
    <w:nsid w:val="7248117D"/>
    <w:multiLevelType w:val="multilevel"/>
    <w:tmpl w:val="BEDA2AF0"/>
    <w:numStyleLink w:val="StylSodrkamiSymbolSymbolTunKurzvaVlevo1cmP"/>
  </w:abstractNum>
  <w:abstractNum w:abstractNumId="21" w15:restartNumberingAfterBreak="0">
    <w:nsid w:val="72A02EC0"/>
    <w:multiLevelType w:val="multilevel"/>
    <w:tmpl w:val="187A6CA8"/>
    <w:numStyleLink w:val="StylSodrkamiSymbolSymbolVlevo1cmPedsazen05"/>
  </w:abstractNum>
  <w:abstractNum w:abstractNumId="22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16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"/>
  </w:num>
  <w:num w:numId="20">
    <w:abstractNumId w:val="1"/>
  </w:num>
  <w:num w:numId="21">
    <w:abstractNumId w:val="10"/>
  </w:num>
  <w:num w:numId="22">
    <w:abstractNumId w:val="13"/>
  </w:num>
  <w:num w:numId="23">
    <w:abstractNumId w:val="20"/>
  </w:num>
  <w:num w:numId="24">
    <w:abstractNumId w:val="7"/>
  </w:num>
  <w:num w:numId="25">
    <w:abstractNumId w:val="11"/>
  </w:num>
  <w:num w:numId="2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D60E2"/>
    <w:rsid w:val="000E452D"/>
    <w:rsid w:val="000E628F"/>
    <w:rsid w:val="000E6A18"/>
    <w:rsid w:val="000F2E34"/>
    <w:rsid w:val="000F3D4B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7B18"/>
    <w:rsid w:val="00243A8F"/>
    <w:rsid w:val="0025170F"/>
    <w:rsid w:val="0025670E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4D19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302A"/>
    <w:rsid w:val="00395743"/>
    <w:rsid w:val="003B367E"/>
    <w:rsid w:val="003B6265"/>
    <w:rsid w:val="003C3EF5"/>
    <w:rsid w:val="003C5AA6"/>
    <w:rsid w:val="003F0395"/>
    <w:rsid w:val="00403C0F"/>
    <w:rsid w:val="00404279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50704"/>
    <w:rsid w:val="009628C8"/>
    <w:rsid w:val="00973BD1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6C62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3A8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10EB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14E2"/>
  <w15:docId w15:val="{CE55B1B3-788E-4068-9E37-A9F628D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rsid w:val="00DA7C79"/>
    <w:pPr>
      <w:numPr>
        <w:numId w:val="26"/>
      </w:numPr>
      <w:tabs>
        <w:tab w:val="clear" w:pos="709"/>
        <w:tab w:val="left" w:pos="851"/>
      </w:tabs>
      <w:ind w:left="851" w:hanging="284"/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.rachac2.kvsc@svscr.cz" TargetMode="External"/><Relationship Id="rId18" Type="http://schemas.openxmlformats.org/officeDocument/2006/relationships/hyperlink" Target="mailto:m.lejsek.kvsh@svscr.cz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mailto:z.farka.kvsb@svscr.cz" TargetMode="External"/><Relationship Id="rId7" Type="http://schemas.openxmlformats.org/officeDocument/2006/relationships/header" Target="header1.xml"/><Relationship Id="rId12" Type="http://schemas.openxmlformats.org/officeDocument/2006/relationships/hyperlink" Target="mailto:p.zak.kvss@svscr.cz" TargetMode="External"/><Relationship Id="rId17" Type="http://schemas.openxmlformats.org/officeDocument/2006/relationships/hyperlink" Target="mailto:k.vana.kvsl@svscr.c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.cech.kvsu@svscr.cz" TargetMode="External"/><Relationship Id="rId20" Type="http://schemas.openxmlformats.org/officeDocument/2006/relationships/hyperlink" Target="mailto:l.klimes.kvsj@svsc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borek@svscr.cz" TargetMode="External"/><Relationship Id="rId24" Type="http://schemas.openxmlformats.org/officeDocument/2006/relationships/hyperlink" Target="mailto:d.zachoval.kvst@svs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kalista.kvsp@svscr.cz" TargetMode="External"/><Relationship Id="rId23" Type="http://schemas.openxmlformats.org/officeDocument/2006/relationships/hyperlink" Target="mailto:m.dobrovolsky.kvsz@svscr.cz" TargetMode="External"/><Relationship Id="rId10" Type="http://schemas.openxmlformats.org/officeDocument/2006/relationships/hyperlink" Target="mailto:m.borek@svscr.cz" TargetMode="External"/><Relationship Id="rId19" Type="http://schemas.openxmlformats.org/officeDocument/2006/relationships/hyperlink" Target="mailto:j.axmann.kvse@svscr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.kalista.kvsp@svscr.cz" TargetMode="External"/><Relationship Id="rId22" Type="http://schemas.openxmlformats.org/officeDocument/2006/relationships/hyperlink" Target="mailto:t.kelnar.kvsm@svscr.c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2B2BE3"/>
    <w:rsid w:val="00387F8C"/>
    <w:rsid w:val="003D55AC"/>
    <w:rsid w:val="004464DA"/>
    <w:rsid w:val="00567457"/>
    <w:rsid w:val="00625B6D"/>
    <w:rsid w:val="006847C7"/>
    <w:rsid w:val="0074725E"/>
    <w:rsid w:val="007E6668"/>
    <w:rsid w:val="00857840"/>
    <w:rsid w:val="00C33540"/>
    <w:rsid w:val="00D0236B"/>
    <w:rsid w:val="00D528B5"/>
    <w:rsid w:val="00D5427E"/>
    <w:rsid w:val="00D9007E"/>
    <w:rsid w:val="00DB383B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B383B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2</cp:revision>
  <cp:lastPrinted>2016-10-07T13:42:00Z</cp:lastPrinted>
  <dcterms:created xsi:type="dcterms:W3CDTF">2017-08-18T10:04:00Z</dcterms:created>
  <dcterms:modified xsi:type="dcterms:W3CDTF">2017-08-18T10:04:00Z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