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B9" w:rsidRDefault="00A30A82" w:rsidP="009C56C2">
      <w:pPr>
        <w:spacing w:after="0"/>
        <w:rPr>
          <w:rFonts w:ascii="Arial Narrow" w:hAnsi="Arial Narrow" w:cs="Arial"/>
          <w:color w:val="000000" w:themeColor="text1"/>
        </w:rPr>
      </w:pPr>
      <w:bookmarkStart w:id="0" w:name="_GoBack"/>
      <w:bookmarkEnd w:id="0"/>
      <w:r w:rsidRPr="00435FD0">
        <w:rPr>
          <w:rFonts w:ascii="Arial Narrow" w:hAnsi="Arial Narrow" w:cs="Arial"/>
          <w:color w:val="000000" w:themeColor="text1"/>
          <w:u w:val="single"/>
        </w:rPr>
        <w:t>Příloha č. 4</w:t>
      </w:r>
      <w:r w:rsidRPr="002669D6">
        <w:rPr>
          <w:rFonts w:ascii="Arial Narrow" w:hAnsi="Arial Narrow" w:cs="Arial"/>
          <w:color w:val="000000" w:themeColor="text1"/>
        </w:rPr>
        <w:t xml:space="preserve"> </w:t>
      </w:r>
    </w:p>
    <w:p w:rsidR="009C56C2" w:rsidRDefault="009C56C2" w:rsidP="009C56C2">
      <w:pPr>
        <w:spacing w:after="0"/>
      </w:pPr>
    </w:p>
    <w:p w:rsidR="00435FD0" w:rsidRDefault="00435FD0" w:rsidP="00435FD0">
      <w:pPr>
        <w:spacing w:after="120"/>
        <w:jc w:val="center"/>
        <w:rPr>
          <w:rFonts w:ascii="Arial Narrow" w:hAnsi="Arial Narrow" w:cs="Arial"/>
          <w:b/>
        </w:rPr>
      </w:pPr>
    </w:p>
    <w:p w:rsidR="00435FD0" w:rsidRDefault="00435FD0" w:rsidP="00435FD0">
      <w:pPr>
        <w:spacing w:after="120"/>
        <w:jc w:val="center"/>
        <w:rPr>
          <w:rFonts w:ascii="Arial Narrow" w:hAnsi="Arial Narrow" w:cstheme="minorHAnsi"/>
          <w:b/>
          <w:color w:val="000000" w:themeColor="text1"/>
          <w:sz w:val="28"/>
          <w:szCs w:val="28"/>
        </w:rPr>
      </w:pPr>
      <w:r w:rsidRPr="00435FD0">
        <w:rPr>
          <w:rFonts w:ascii="Arial Narrow" w:hAnsi="Arial Narrow" w:cstheme="minorHAnsi"/>
          <w:b/>
          <w:color w:val="000000" w:themeColor="text1"/>
          <w:sz w:val="28"/>
          <w:szCs w:val="28"/>
        </w:rPr>
        <w:t xml:space="preserve">Čestné prohlášení o splnění podmínek základní způsobilosti </w:t>
      </w:r>
    </w:p>
    <w:p w:rsidR="00435FD0" w:rsidRDefault="00435FD0" w:rsidP="00A6213D">
      <w:pPr>
        <w:spacing w:after="120"/>
        <w:jc w:val="center"/>
        <w:rPr>
          <w:rFonts w:ascii="Arial Narrow" w:hAnsi="Arial Narrow" w:cstheme="minorHAnsi"/>
          <w:b/>
          <w:color w:val="000000" w:themeColor="text1"/>
          <w:sz w:val="28"/>
          <w:szCs w:val="28"/>
        </w:rPr>
      </w:pPr>
      <w:r w:rsidRPr="00435FD0">
        <w:rPr>
          <w:rFonts w:ascii="Arial Narrow" w:hAnsi="Arial Narrow" w:cstheme="minorHAnsi"/>
          <w:b/>
          <w:color w:val="000000" w:themeColor="text1"/>
          <w:sz w:val="28"/>
          <w:szCs w:val="28"/>
        </w:rPr>
        <w:t>ve vztahu k České republice</w:t>
      </w:r>
    </w:p>
    <w:p w:rsidR="00435FD0" w:rsidRPr="00435FD0" w:rsidRDefault="00435FD0" w:rsidP="00435FD0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</w:p>
    <w:p w:rsidR="00435FD0" w:rsidRPr="00D64A69" w:rsidRDefault="00435FD0" w:rsidP="00435FD0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 xml:space="preserve">(analogicky podle § 74 odst. 1 písm. a) – e) zákona č. 134/2016 Sb., o zadávání veřejných zakázek, </w:t>
      </w:r>
    </w:p>
    <w:p w:rsidR="00435FD0" w:rsidRPr="00D64A69" w:rsidRDefault="00435FD0" w:rsidP="00435FD0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:rsidR="00435FD0" w:rsidRPr="00D64A69" w:rsidRDefault="00435FD0" w:rsidP="00435FD0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:rsidR="00435FD0" w:rsidRPr="00D64A69" w:rsidRDefault="00435FD0" w:rsidP="00435FD0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:rsidR="00435FD0" w:rsidRPr="00D64A69" w:rsidRDefault="00435FD0" w:rsidP="00435FD0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:rsidR="00435FD0" w:rsidRPr="00D64A69" w:rsidRDefault="00435FD0" w:rsidP="00435FD0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:rsidR="00435FD0" w:rsidRPr="00D64A69" w:rsidRDefault="00435FD0" w:rsidP="00435FD0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:rsidR="00435FD0" w:rsidRPr="00D64A69" w:rsidRDefault="00435FD0" w:rsidP="00435FD0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:rsidR="00435FD0" w:rsidRPr="00D64A69" w:rsidRDefault="00435FD0" w:rsidP="00435FD0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</w:p>
    <w:p w:rsidR="00435FD0" w:rsidRPr="00D64A69" w:rsidRDefault="00435FD0" w:rsidP="00435FD0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:rsidR="00435FD0" w:rsidRDefault="00435FD0" w:rsidP="00435FD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5FD0" w:rsidRDefault="00435FD0"/>
    <w:sectPr w:rsidR="0043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2"/>
    <w:rsid w:val="000C6CB9"/>
    <w:rsid w:val="00435FD0"/>
    <w:rsid w:val="008E48B1"/>
    <w:rsid w:val="009C56C2"/>
    <w:rsid w:val="00A30A82"/>
    <w:rsid w:val="00A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9273-2570-4DA2-8966-2396185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A79D3D7D.dotm</Template>
  <TotalTime>0</TotalTime>
  <Pages>2</Pages>
  <Words>409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Břinda</dc:creator>
  <cp:keywords/>
  <dc:description/>
  <cp:lastModifiedBy>Oldřich Břinda</cp:lastModifiedBy>
  <cp:revision>2</cp:revision>
  <dcterms:created xsi:type="dcterms:W3CDTF">2020-06-10T08:14:00Z</dcterms:created>
  <dcterms:modified xsi:type="dcterms:W3CDTF">2020-06-10T08:14:00Z</dcterms:modified>
</cp:coreProperties>
</file>