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44C2" w14:textId="77777777" w:rsidR="00BF4D59" w:rsidRPr="00070413" w:rsidRDefault="00BF4D59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F359810" w14:textId="61D91AF8" w:rsidR="00DB6632" w:rsidRDefault="00DB6632" w:rsidP="0007041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SMLOUVA O </w:t>
      </w:r>
      <w:r w:rsidR="00E70289">
        <w:rPr>
          <w:rFonts w:ascii="Arial" w:hAnsi="Arial" w:cs="Arial"/>
          <w:b/>
          <w:sz w:val="28"/>
          <w:szCs w:val="28"/>
        </w:rPr>
        <w:t>POSKYT</w:t>
      </w:r>
      <w:r w:rsidR="00F21856">
        <w:rPr>
          <w:rFonts w:ascii="Arial" w:hAnsi="Arial" w:cs="Arial"/>
          <w:b/>
          <w:sz w:val="28"/>
          <w:szCs w:val="28"/>
        </w:rPr>
        <w:t>OVÁNÍ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E06AD">
        <w:rPr>
          <w:rFonts w:ascii="Arial" w:hAnsi="Arial" w:cs="Arial"/>
          <w:b/>
          <w:sz w:val="28"/>
          <w:szCs w:val="28"/>
        </w:rPr>
        <w:t>SLUŽEB</w:t>
      </w:r>
      <w:r w:rsidRPr="00070413" w:rsidDel="00DB6632">
        <w:rPr>
          <w:rFonts w:ascii="Arial" w:hAnsi="Arial" w:cs="Arial"/>
          <w:b/>
          <w:sz w:val="24"/>
          <w:szCs w:val="24"/>
        </w:rPr>
        <w:t xml:space="preserve"> </w:t>
      </w:r>
    </w:p>
    <w:p w14:paraId="73C10943" w14:textId="066B4744" w:rsidR="00142A9F" w:rsidRPr="00070413" w:rsidRDefault="003B3DE0" w:rsidP="00070413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Č.j.:</w:t>
      </w:r>
      <w:r w:rsidRPr="003B3DE0">
        <w:t xml:space="preserve"> </w:t>
      </w:r>
      <w:r w:rsidRPr="003B3DE0">
        <w:rPr>
          <w:rFonts w:ascii="Arial" w:hAnsi="Arial" w:cs="Arial"/>
          <w:sz w:val="22"/>
          <w:szCs w:val="22"/>
        </w:rPr>
        <w:t>SVS/2025/045163</w:t>
      </w:r>
    </w:p>
    <w:p w14:paraId="1B3E9F83" w14:textId="7AD57368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ab/>
      </w:r>
    </w:p>
    <w:p w14:paraId="4C7A2328" w14:textId="45E8D9DA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Objednatel: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F3400C" w:rsidRPr="00070413">
        <w:rPr>
          <w:rFonts w:ascii="Arial" w:hAnsi="Arial" w:cs="Arial"/>
          <w:b/>
          <w:sz w:val="22"/>
          <w:szCs w:val="22"/>
        </w:rPr>
        <w:t>Česká republika – Státní veterinární správa</w:t>
      </w:r>
    </w:p>
    <w:p w14:paraId="33835FFF" w14:textId="32A2CD9F" w:rsidR="00142A9F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se sídlem:</w:t>
      </w:r>
      <w:r w:rsidR="00142A9F" w:rsidRPr="00070413">
        <w:rPr>
          <w:rFonts w:ascii="Arial" w:hAnsi="Arial" w:cs="Arial"/>
          <w:sz w:val="22"/>
          <w:szCs w:val="22"/>
        </w:rPr>
        <w:tab/>
      </w:r>
      <w:r w:rsidR="00142A9F" w:rsidRPr="00070413">
        <w:rPr>
          <w:rFonts w:ascii="Arial" w:hAnsi="Arial" w:cs="Arial"/>
          <w:sz w:val="22"/>
          <w:szCs w:val="22"/>
        </w:rPr>
        <w:tab/>
      </w:r>
      <w:r w:rsidR="00142A9F" w:rsidRPr="00070413">
        <w:rPr>
          <w:rFonts w:ascii="Arial" w:hAnsi="Arial" w:cs="Arial"/>
          <w:sz w:val="22"/>
          <w:szCs w:val="22"/>
        </w:rPr>
        <w:tab/>
        <w:t>Slezská 7/100, 120 00 Praha 2</w:t>
      </w:r>
    </w:p>
    <w:p w14:paraId="04A382B6" w14:textId="58C4D1EB" w:rsidR="00FB2D37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zastoupen:</w:t>
      </w:r>
      <w:r w:rsidR="00FB2D37" w:rsidRPr="00070413">
        <w:rPr>
          <w:rFonts w:ascii="Arial" w:hAnsi="Arial" w:cs="Arial"/>
          <w:sz w:val="22"/>
          <w:szCs w:val="22"/>
        </w:rPr>
        <w:tab/>
      </w:r>
      <w:r w:rsidR="00FB2D37" w:rsidRPr="00070413">
        <w:rPr>
          <w:rFonts w:ascii="Arial" w:hAnsi="Arial" w:cs="Arial"/>
          <w:sz w:val="22"/>
          <w:szCs w:val="22"/>
        </w:rPr>
        <w:tab/>
      </w:r>
      <w:r w:rsidR="00FB2D37" w:rsidRPr="00070413">
        <w:rPr>
          <w:rFonts w:ascii="Arial" w:hAnsi="Arial" w:cs="Arial"/>
          <w:sz w:val="22"/>
          <w:szCs w:val="22"/>
        </w:rPr>
        <w:tab/>
      </w:r>
      <w:r w:rsidR="00B919B9">
        <w:rPr>
          <w:rFonts w:ascii="Arial" w:hAnsi="Arial" w:cs="Arial"/>
          <w:sz w:val="22"/>
          <w:szCs w:val="22"/>
        </w:rPr>
        <w:t>XXXXXXX</w:t>
      </w:r>
      <w:r w:rsidRPr="00070413">
        <w:rPr>
          <w:rFonts w:ascii="Arial" w:hAnsi="Arial" w:cs="Arial"/>
          <w:sz w:val="22"/>
          <w:szCs w:val="22"/>
        </w:rPr>
        <w:t>, ústředním ředitelem SVS</w:t>
      </w:r>
    </w:p>
    <w:p w14:paraId="6F6EA3A8" w14:textId="5913797F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ID datové schránky: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  <w:t>d2vairv</w:t>
      </w:r>
    </w:p>
    <w:p w14:paraId="0FDA370B" w14:textId="0729E743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IČO: 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142A9F" w:rsidRPr="00070413">
        <w:rPr>
          <w:rFonts w:ascii="Arial" w:hAnsi="Arial" w:cs="Arial"/>
          <w:sz w:val="22"/>
          <w:szCs w:val="22"/>
        </w:rPr>
        <w:t>00018562</w:t>
      </w:r>
    </w:p>
    <w:p w14:paraId="6D999F5F" w14:textId="106B3675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DIČ: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  <w:t>není plátcem</w:t>
      </w:r>
    </w:p>
    <w:p w14:paraId="7C14EA16" w14:textId="6137A9EE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Právní forma: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  <w:t>organizační složka státu</w:t>
      </w:r>
    </w:p>
    <w:p w14:paraId="417E59F1" w14:textId="680176C6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bankovní spojení: </w:t>
      </w:r>
      <w:r w:rsidRPr="00070413">
        <w:rPr>
          <w:rFonts w:ascii="Arial" w:hAnsi="Arial" w:cs="Arial"/>
          <w:sz w:val="22"/>
          <w:szCs w:val="22"/>
        </w:rPr>
        <w:tab/>
      </w:r>
      <w:r w:rsidR="00070413">
        <w:rPr>
          <w:rFonts w:ascii="Arial" w:hAnsi="Arial" w:cs="Arial"/>
          <w:sz w:val="22"/>
          <w:szCs w:val="22"/>
        </w:rPr>
        <w:tab/>
      </w:r>
      <w:r w:rsidR="00142A9F" w:rsidRPr="00070413">
        <w:rPr>
          <w:rFonts w:ascii="Arial" w:hAnsi="Arial" w:cs="Arial"/>
          <w:sz w:val="22"/>
          <w:szCs w:val="22"/>
        </w:rPr>
        <w:t>ČNB</w:t>
      </w:r>
    </w:p>
    <w:p w14:paraId="5F4119CB" w14:textId="53517C2F" w:rsidR="007E7EE4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číslo účtu:</w:t>
      </w:r>
      <w:r w:rsidR="00FB2D37" w:rsidRPr="00070413">
        <w:rPr>
          <w:rFonts w:ascii="Arial" w:hAnsi="Arial" w:cs="Arial"/>
          <w:sz w:val="22"/>
          <w:szCs w:val="22"/>
        </w:rPr>
        <w:tab/>
      </w:r>
      <w:r w:rsidR="00070413">
        <w:rPr>
          <w:rFonts w:ascii="Arial" w:hAnsi="Arial" w:cs="Arial"/>
          <w:sz w:val="22"/>
          <w:szCs w:val="22"/>
        </w:rPr>
        <w:tab/>
      </w:r>
      <w:r w:rsid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0C2148C5" w14:textId="2837EC2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(dále jen „</w:t>
      </w:r>
      <w:r w:rsidRPr="00070413">
        <w:rPr>
          <w:rFonts w:ascii="Arial" w:hAnsi="Arial" w:cs="Arial"/>
          <w:b/>
          <w:sz w:val="22"/>
          <w:szCs w:val="22"/>
        </w:rPr>
        <w:t>Objednatel</w:t>
      </w:r>
      <w:r w:rsidRPr="00070413">
        <w:rPr>
          <w:rFonts w:ascii="Arial" w:hAnsi="Arial" w:cs="Arial"/>
          <w:sz w:val="22"/>
          <w:szCs w:val="22"/>
        </w:rPr>
        <w:t>“</w:t>
      </w:r>
      <w:r w:rsidR="00070413">
        <w:rPr>
          <w:rFonts w:ascii="Arial" w:hAnsi="Arial" w:cs="Arial"/>
          <w:sz w:val="22"/>
          <w:szCs w:val="22"/>
        </w:rPr>
        <w:t xml:space="preserve"> nebo „</w:t>
      </w:r>
      <w:r w:rsidR="00070413" w:rsidRPr="00070413">
        <w:rPr>
          <w:rFonts w:ascii="Arial" w:hAnsi="Arial" w:cs="Arial"/>
          <w:b/>
          <w:sz w:val="22"/>
          <w:szCs w:val="22"/>
        </w:rPr>
        <w:t>SVS</w:t>
      </w:r>
      <w:r w:rsidR="00070413">
        <w:rPr>
          <w:rFonts w:ascii="Arial" w:hAnsi="Arial" w:cs="Arial"/>
          <w:sz w:val="22"/>
          <w:szCs w:val="22"/>
        </w:rPr>
        <w:t>“</w:t>
      </w:r>
      <w:r w:rsidRPr="00070413">
        <w:rPr>
          <w:rFonts w:ascii="Arial" w:hAnsi="Arial" w:cs="Arial"/>
          <w:sz w:val="22"/>
          <w:szCs w:val="22"/>
        </w:rPr>
        <w:t>)</w:t>
      </w:r>
    </w:p>
    <w:p w14:paraId="73F15E6B" w14:textId="7777777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DC01933" w14:textId="7777777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a</w:t>
      </w:r>
    </w:p>
    <w:p w14:paraId="1D93636A" w14:textId="7777777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A59A197" w14:textId="7953A312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Dodavatel: 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C24B46" w:rsidRPr="001D5E13">
        <w:rPr>
          <w:rFonts w:ascii="Arial" w:hAnsi="Arial" w:cs="Arial"/>
          <w:b/>
          <w:sz w:val="22"/>
          <w:szCs w:val="22"/>
        </w:rPr>
        <w:t>Česká spořitelna, a.s</w:t>
      </w:r>
      <w:r w:rsidR="00C24B46">
        <w:rPr>
          <w:rFonts w:ascii="Arial" w:hAnsi="Arial" w:cs="Arial"/>
          <w:sz w:val="22"/>
          <w:szCs w:val="22"/>
        </w:rPr>
        <w:t>.</w:t>
      </w:r>
    </w:p>
    <w:p w14:paraId="1B98EDA8" w14:textId="19425F2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se sídlem: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C24B46">
        <w:rPr>
          <w:rFonts w:ascii="Arial" w:hAnsi="Arial" w:cs="Arial"/>
          <w:sz w:val="22"/>
          <w:szCs w:val="22"/>
        </w:rPr>
        <w:t>Olbrachtova 1929/62, Praha 4 140 00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</w:p>
    <w:p w14:paraId="21B0C923" w14:textId="7ABB5064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zastoupen: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43A707C5" w14:textId="083563E5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ID datové schránky: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C24B46" w:rsidRPr="00C24B46">
        <w:rPr>
          <w:rFonts w:ascii="Arial" w:hAnsi="Arial" w:cs="Arial"/>
          <w:sz w:val="22"/>
          <w:szCs w:val="22"/>
        </w:rPr>
        <w:t>wx6dkif</w:t>
      </w:r>
    </w:p>
    <w:p w14:paraId="54E20AAA" w14:textId="4148B649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IČO: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C24B46">
        <w:rPr>
          <w:rFonts w:ascii="Arial" w:hAnsi="Arial" w:cs="Arial"/>
          <w:sz w:val="22"/>
          <w:szCs w:val="22"/>
        </w:rPr>
        <w:t>45244782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</w:p>
    <w:p w14:paraId="7EC00447" w14:textId="0278AC85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DIČ: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C24B46">
        <w:rPr>
          <w:rFonts w:ascii="Arial" w:hAnsi="Arial" w:cs="Arial"/>
          <w:sz w:val="22"/>
          <w:szCs w:val="22"/>
        </w:rPr>
        <w:t>CZ699001261</w:t>
      </w:r>
    </w:p>
    <w:p w14:paraId="450B8C99" w14:textId="4FE68541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Zápis v obchodním rejstříku:</w:t>
      </w:r>
      <w:r w:rsidRPr="00070413">
        <w:rPr>
          <w:rFonts w:ascii="Arial" w:hAnsi="Arial" w:cs="Arial"/>
          <w:sz w:val="22"/>
          <w:szCs w:val="22"/>
        </w:rPr>
        <w:tab/>
      </w:r>
      <w:r w:rsidR="00C24B46">
        <w:rPr>
          <w:rFonts w:ascii="Arial" w:hAnsi="Arial" w:cs="Arial"/>
          <w:sz w:val="22"/>
          <w:szCs w:val="22"/>
        </w:rPr>
        <w:t>Městským soudem v Praze, oddíl B, vložka 1171</w:t>
      </w:r>
    </w:p>
    <w:p w14:paraId="03986F89" w14:textId="040B0FCF" w:rsidR="00142A9F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bankovní spojení: 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3AEE69B9" w14:textId="4CE150C9" w:rsidR="00FB2D37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číslo účtu:</w:t>
      </w:r>
      <w:r w:rsidRPr="00070413">
        <w:rPr>
          <w:rFonts w:ascii="Arial" w:hAnsi="Arial" w:cs="Arial"/>
          <w:sz w:val="22"/>
          <w:szCs w:val="22"/>
        </w:rPr>
        <w:tab/>
      </w:r>
      <w:r w:rsidRPr="00070413">
        <w:rPr>
          <w:rFonts w:ascii="Arial" w:hAnsi="Arial" w:cs="Arial"/>
          <w:sz w:val="22"/>
          <w:szCs w:val="22"/>
        </w:rPr>
        <w:tab/>
      </w:r>
      <w:r w:rsid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1E2E17B7" w14:textId="1EA0CFB3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(dále jen „</w:t>
      </w:r>
      <w:r w:rsidRPr="00070413">
        <w:rPr>
          <w:rFonts w:ascii="Arial" w:hAnsi="Arial" w:cs="Arial"/>
          <w:b/>
          <w:sz w:val="22"/>
          <w:szCs w:val="22"/>
        </w:rPr>
        <w:t>Dodavatel</w:t>
      </w:r>
      <w:r w:rsidRPr="00070413">
        <w:rPr>
          <w:rFonts w:ascii="Arial" w:hAnsi="Arial" w:cs="Arial"/>
          <w:sz w:val="22"/>
          <w:szCs w:val="22"/>
        </w:rPr>
        <w:t>“)</w:t>
      </w:r>
    </w:p>
    <w:p w14:paraId="695089B7" w14:textId="77777777" w:rsidR="00FB2D37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1C02133" w14:textId="2036A9E6" w:rsidR="004B5003" w:rsidRPr="00070413" w:rsidRDefault="00FB2D37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(Objednatel a Dodavatel dále jednotlivě též jen „</w:t>
      </w:r>
      <w:r w:rsidR="00142A9F" w:rsidRPr="00070413">
        <w:rPr>
          <w:rFonts w:ascii="Arial" w:hAnsi="Arial" w:cs="Arial"/>
          <w:b/>
          <w:sz w:val="22"/>
          <w:szCs w:val="22"/>
        </w:rPr>
        <w:t>Smluvní s</w:t>
      </w:r>
      <w:r w:rsidRPr="00070413">
        <w:rPr>
          <w:rFonts w:ascii="Arial" w:hAnsi="Arial" w:cs="Arial"/>
          <w:b/>
          <w:sz w:val="22"/>
          <w:szCs w:val="22"/>
        </w:rPr>
        <w:t>trana</w:t>
      </w:r>
      <w:r w:rsidRPr="00070413">
        <w:rPr>
          <w:rFonts w:ascii="Arial" w:hAnsi="Arial" w:cs="Arial"/>
          <w:sz w:val="22"/>
          <w:szCs w:val="22"/>
        </w:rPr>
        <w:t>“ nebo společně „</w:t>
      </w:r>
      <w:r w:rsidR="00142A9F" w:rsidRPr="00070413">
        <w:rPr>
          <w:rFonts w:ascii="Arial" w:hAnsi="Arial" w:cs="Arial"/>
          <w:b/>
          <w:sz w:val="22"/>
          <w:szCs w:val="22"/>
        </w:rPr>
        <w:t>Smluvní s</w:t>
      </w:r>
      <w:r w:rsidRPr="00070413">
        <w:rPr>
          <w:rFonts w:ascii="Arial" w:hAnsi="Arial" w:cs="Arial"/>
          <w:b/>
          <w:sz w:val="22"/>
          <w:szCs w:val="22"/>
        </w:rPr>
        <w:t>trany</w:t>
      </w:r>
      <w:r w:rsidRPr="00070413">
        <w:rPr>
          <w:rFonts w:ascii="Arial" w:hAnsi="Arial" w:cs="Arial"/>
          <w:sz w:val="22"/>
          <w:szCs w:val="22"/>
        </w:rPr>
        <w:t>“)</w:t>
      </w:r>
    </w:p>
    <w:p w14:paraId="6C20A0E3" w14:textId="77777777" w:rsidR="00142A9F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B05B1E7" w14:textId="78DAB01E" w:rsidR="007F116C" w:rsidRPr="00070413" w:rsidRDefault="00142A9F" w:rsidP="00070413">
      <w:pPr>
        <w:pStyle w:val="Bezmezer"/>
        <w:jc w:val="both"/>
        <w:rPr>
          <w:rFonts w:ascii="Arial" w:hAnsi="Arial" w:cs="Arial"/>
          <w:sz w:val="22"/>
          <w:szCs w:val="22"/>
        </w:rPr>
        <w:sectPr w:rsidR="007F116C" w:rsidRPr="00070413" w:rsidSect="007F116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70413">
        <w:rPr>
          <w:rFonts w:ascii="Arial" w:hAnsi="Arial" w:cs="Arial"/>
          <w:sz w:val="22"/>
          <w:szCs w:val="22"/>
        </w:rPr>
        <w:t>Smluvní strany uzavřely níže uvedeného dne, měsíce a roku v souladu s § 1746 odst. 2 a § 2358 a násl. zákona č. 89/2012 Sb., občanský zákoník, ve znění pozdějších předpisů (dále jen „</w:t>
      </w:r>
      <w:r w:rsidRPr="00070413">
        <w:rPr>
          <w:rFonts w:ascii="Arial" w:hAnsi="Arial" w:cs="Arial"/>
          <w:b/>
          <w:sz w:val="22"/>
          <w:szCs w:val="22"/>
        </w:rPr>
        <w:t>Občanský zákoník</w:t>
      </w:r>
      <w:r w:rsidRPr="00070413">
        <w:rPr>
          <w:rFonts w:ascii="Arial" w:hAnsi="Arial" w:cs="Arial"/>
          <w:sz w:val="22"/>
          <w:szCs w:val="22"/>
        </w:rPr>
        <w:t>“) a v souladu se zákonem č. 134/2016 Sb., o zadávání veřejných zakázek, ve znění pozdějších předpisů (dále jen „</w:t>
      </w:r>
      <w:r w:rsidRPr="00070413">
        <w:rPr>
          <w:rFonts w:ascii="Arial" w:hAnsi="Arial" w:cs="Arial"/>
          <w:b/>
          <w:sz w:val="22"/>
          <w:szCs w:val="22"/>
        </w:rPr>
        <w:t>ZZVZ</w:t>
      </w:r>
      <w:r w:rsidRPr="00070413">
        <w:rPr>
          <w:rFonts w:ascii="Arial" w:hAnsi="Arial" w:cs="Arial"/>
          <w:sz w:val="22"/>
          <w:szCs w:val="22"/>
        </w:rPr>
        <w:t xml:space="preserve">“) tuto </w:t>
      </w:r>
      <w:r w:rsidR="00DB6632" w:rsidRPr="00DB6632">
        <w:rPr>
          <w:rFonts w:ascii="Arial" w:hAnsi="Arial" w:cs="Arial"/>
          <w:sz w:val="22"/>
          <w:szCs w:val="22"/>
        </w:rPr>
        <w:t xml:space="preserve">smlouvu o </w:t>
      </w:r>
      <w:r w:rsidR="009B117E">
        <w:rPr>
          <w:rFonts w:ascii="Arial" w:hAnsi="Arial" w:cs="Arial"/>
          <w:sz w:val="22"/>
          <w:szCs w:val="22"/>
        </w:rPr>
        <w:t>poskytnutí</w:t>
      </w:r>
      <w:r w:rsidR="00DB6632" w:rsidRPr="00DB6632">
        <w:rPr>
          <w:rFonts w:ascii="Arial" w:hAnsi="Arial" w:cs="Arial"/>
          <w:sz w:val="22"/>
          <w:szCs w:val="22"/>
        </w:rPr>
        <w:t xml:space="preserve"> služeb</w:t>
      </w:r>
      <w:r w:rsidR="00DD1001">
        <w:rPr>
          <w:rFonts w:ascii="Arial" w:hAnsi="Arial" w:cs="Arial"/>
          <w:sz w:val="22"/>
          <w:szCs w:val="22"/>
        </w:rPr>
        <w:t xml:space="preserve"> </w:t>
      </w:r>
      <w:r w:rsidR="00DD1001" w:rsidRPr="00DD1001">
        <w:rPr>
          <w:rFonts w:ascii="Arial" w:hAnsi="Arial" w:cs="Arial"/>
          <w:sz w:val="22"/>
          <w:szCs w:val="22"/>
        </w:rPr>
        <w:t>akceptace platebních karet prost</w:t>
      </w:r>
      <w:r w:rsidR="00482F6A">
        <w:rPr>
          <w:rFonts w:ascii="Arial" w:hAnsi="Arial" w:cs="Arial"/>
          <w:sz w:val="22"/>
          <w:szCs w:val="22"/>
        </w:rPr>
        <w:t xml:space="preserve">řednictvím platebních terminálů </w:t>
      </w:r>
      <w:r w:rsidRPr="00070413">
        <w:rPr>
          <w:rFonts w:ascii="Arial" w:hAnsi="Arial" w:cs="Arial"/>
          <w:sz w:val="22"/>
          <w:szCs w:val="22"/>
        </w:rPr>
        <w:t>(dále jen „</w:t>
      </w:r>
      <w:r w:rsidRPr="00070413">
        <w:rPr>
          <w:rFonts w:ascii="Arial" w:hAnsi="Arial" w:cs="Arial"/>
          <w:b/>
          <w:sz w:val="22"/>
          <w:szCs w:val="22"/>
        </w:rPr>
        <w:t>Smlouva</w:t>
      </w:r>
      <w:r w:rsidR="000B7ED7">
        <w:rPr>
          <w:rFonts w:ascii="Arial" w:hAnsi="Arial" w:cs="Arial"/>
          <w:sz w:val="22"/>
          <w:szCs w:val="22"/>
        </w:rPr>
        <w:t>“).</w:t>
      </w:r>
    </w:p>
    <w:p w14:paraId="458AEDA0" w14:textId="092C2CCE" w:rsidR="00C43D12" w:rsidRPr="007E76ED" w:rsidRDefault="00C43D12" w:rsidP="00070413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7E76ED">
        <w:rPr>
          <w:rFonts w:ascii="Arial" w:hAnsi="Arial" w:cs="Arial"/>
          <w:b/>
          <w:sz w:val="24"/>
          <w:szCs w:val="24"/>
        </w:rPr>
        <w:lastRenderedPageBreak/>
        <w:t xml:space="preserve">PREAMBULE </w:t>
      </w:r>
    </w:p>
    <w:p w14:paraId="7EBF7D60" w14:textId="77777777" w:rsidR="00070413" w:rsidRPr="00070413" w:rsidRDefault="00070413" w:rsidP="00A812C9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7DCAF5E1" w14:textId="17AB7F60" w:rsidR="00C43D12" w:rsidRDefault="00C43D12" w:rsidP="00182DE9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Tato Smlouva je uzavírána na základě výsledku </w:t>
      </w:r>
      <w:r w:rsidR="00182DE9">
        <w:rPr>
          <w:rFonts w:ascii="Arial" w:hAnsi="Arial" w:cs="Arial"/>
          <w:sz w:val="22"/>
          <w:szCs w:val="22"/>
        </w:rPr>
        <w:t xml:space="preserve">výběrového </w:t>
      </w:r>
      <w:r w:rsidR="002B39A6">
        <w:rPr>
          <w:rFonts w:ascii="Arial" w:hAnsi="Arial" w:cs="Arial"/>
          <w:sz w:val="22"/>
          <w:szCs w:val="22"/>
        </w:rPr>
        <w:t>ř</w:t>
      </w:r>
      <w:r w:rsidR="002B39A6" w:rsidRPr="002B39A6">
        <w:rPr>
          <w:rFonts w:ascii="Arial" w:hAnsi="Arial" w:cs="Arial"/>
          <w:sz w:val="22"/>
          <w:szCs w:val="22"/>
        </w:rPr>
        <w:t xml:space="preserve">ízení </w:t>
      </w:r>
      <w:r w:rsidR="00182DE9">
        <w:rPr>
          <w:rFonts w:ascii="Arial" w:hAnsi="Arial" w:cs="Arial"/>
          <w:sz w:val="22"/>
          <w:szCs w:val="22"/>
        </w:rPr>
        <w:t xml:space="preserve">pro veřejnou zakázku malého rozsahu </w:t>
      </w:r>
      <w:r w:rsidRPr="00070413">
        <w:rPr>
          <w:rFonts w:ascii="Arial" w:hAnsi="Arial" w:cs="Arial"/>
          <w:sz w:val="22"/>
          <w:szCs w:val="22"/>
        </w:rPr>
        <w:t xml:space="preserve">na dodávky služeb s názvem </w:t>
      </w:r>
      <w:bookmarkStart w:id="0" w:name="_Hlk156334089"/>
      <w:r w:rsidRPr="00070413">
        <w:rPr>
          <w:rFonts w:ascii="Arial" w:hAnsi="Arial" w:cs="Arial"/>
          <w:sz w:val="22"/>
          <w:szCs w:val="22"/>
        </w:rPr>
        <w:t>„</w:t>
      </w:r>
      <w:r w:rsidR="00182DE9" w:rsidRPr="00DE2237">
        <w:rPr>
          <w:rFonts w:ascii="Arial" w:hAnsi="Arial" w:cs="Arial"/>
          <w:b/>
          <w:sz w:val="22"/>
          <w:szCs w:val="22"/>
        </w:rPr>
        <w:t>Platební terminály</w:t>
      </w:r>
      <w:r w:rsidRPr="002B39A6">
        <w:rPr>
          <w:rFonts w:ascii="Arial" w:hAnsi="Arial" w:cs="Arial"/>
          <w:sz w:val="22"/>
          <w:szCs w:val="22"/>
        </w:rPr>
        <w:t>“</w:t>
      </w:r>
      <w:bookmarkEnd w:id="0"/>
      <w:r w:rsidRPr="00070413">
        <w:rPr>
          <w:rFonts w:ascii="Arial" w:hAnsi="Arial" w:cs="Arial"/>
          <w:sz w:val="22"/>
          <w:szCs w:val="22"/>
        </w:rPr>
        <w:t xml:space="preserve"> (dále jen „</w:t>
      </w:r>
      <w:r w:rsidRPr="00070413">
        <w:rPr>
          <w:rFonts w:ascii="Arial" w:hAnsi="Arial" w:cs="Arial"/>
          <w:b/>
          <w:sz w:val="22"/>
          <w:szCs w:val="22"/>
        </w:rPr>
        <w:t>Veřejná zakázka</w:t>
      </w:r>
      <w:r w:rsidRPr="00070413">
        <w:rPr>
          <w:rFonts w:ascii="Arial" w:hAnsi="Arial" w:cs="Arial"/>
          <w:sz w:val="22"/>
          <w:szCs w:val="22"/>
        </w:rPr>
        <w:t xml:space="preserve">“) zadávané </w:t>
      </w:r>
      <w:r w:rsidR="00182DE9" w:rsidRPr="00182DE9">
        <w:rPr>
          <w:rFonts w:ascii="Arial" w:hAnsi="Arial" w:cs="Arial"/>
          <w:sz w:val="22"/>
          <w:szCs w:val="22"/>
        </w:rPr>
        <w:t xml:space="preserve">Objednatelem jako zadavatelem mimo režim ZZVZ na základě výjimky uvedené v </w:t>
      </w:r>
      <w:proofErr w:type="spellStart"/>
      <w:r w:rsidR="00182DE9" w:rsidRPr="00182DE9">
        <w:rPr>
          <w:rFonts w:ascii="Arial" w:hAnsi="Arial" w:cs="Arial"/>
          <w:sz w:val="22"/>
          <w:szCs w:val="22"/>
        </w:rPr>
        <w:t>ust</w:t>
      </w:r>
      <w:proofErr w:type="spellEnd"/>
      <w:r w:rsidR="00182DE9" w:rsidRPr="00182DE9">
        <w:rPr>
          <w:rFonts w:ascii="Arial" w:hAnsi="Arial" w:cs="Arial"/>
          <w:sz w:val="22"/>
          <w:szCs w:val="22"/>
        </w:rPr>
        <w:t>. § 31 ZZVZ (to vše dále jen „</w:t>
      </w:r>
      <w:r w:rsidR="00182DE9" w:rsidRPr="00182DE9">
        <w:rPr>
          <w:rFonts w:ascii="Arial" w:hAnsi="Arial" w:cs="Arial"/>
          <w:b/>
          <w:sz w:val="22"/>
          <w:szCs w:val="22"/>
        </w:rPr>
        <w:t>Výběrové řízení</w:t>
      </w:r>
      <w:r w:rsidR="00182DE9" w:rsidRPr="00182DE9">
        <w:rPr>
          <w:rFonts w:ascii="Arial" w:hAnsi="Arial" w:cs="Arial"/>
          <w:sz w:val="22"/>
          <w:szCs w:val="22"/>
        </w:rPr>
        <w:t xml:space="preserve">“), neboť nabídka </w:t>
      </w:r>
      <w:r w:rsidR="00182DE9">
        <w:rPr>
          <w:rFonts w:ascii="Arial" w:hAnsi="Arial" w:cs="Arial"/>
          <w:sz w:val="22"/>
          <w:szCs w:val="22"/>
        </w:rPr>
        <w:t>Dodavatele</w:t>
      </w:r>
      <w:r w:rsidR="00182DE9" w:rsidRPr="00182DE9">
        <w:rPr>
          <w:rFonts w:ascii="Arial" w:hAnsi="Arial" w:cs="Arial"/>
          <w:sz w:val="22"/>
          <w:szCs w:val="22"/>
        </w:rPr>
        <w:t xml:space="preserve"> podaná v rámci Výběrového řízení byla Objednatelem vyhodnocena jako ekonomicky nejvýhodnější</w:t>
      </w:r>
      <w:r w:rsidRPr="00070413">
        <w:rPr>
          <w:rFonts w:ascii="Arial" w:hAnsi="Arial" w:cs="Arial"/>
          <w:sz w:val="22"/>
          <w:szCs w:val="22"/>
        </w:rPr>
        <w:t xml:space="preserve">. </w:t>
      </w:r>
    </w:p>
    <w:p w14:paraId="29423FF2" w14:textId="77777777" w:rsidR="005C7A8F" w:rsidRPr="00070413" w:rsidRDefault="005C7A8F" w:rsidP="005C7A8F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5B359B03" w14:textId="64CFAF52" w:rsidR="00C43D12" w:rsidRPr="007C370B" w:rsidRDefault="00C43D12" w:rsidP="00070413">
      <w:pPr>
        <w:pStyle w:val="Bezmezer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Dodavatel uzavřením této Smlouvy prohlašuje, že má zájem splnit Veřejnou zakázku v souladu s její zadávací dokumentací</w:t>
      </w:r>
      <w:r w:rsidR="00070413">
        <w:rPr>
          <w:rFonts w:ascii="Arial" w:hAnsi="Arial" w:cs="Arial"/>
          <w:sz w:val="22"/>
          <w:szCs w:val="22"/>
        </w:rPr>
        <w:t xml:space="preserve"> </w:t>
      </w:r>
      <w:r w:rsidR="00070413" w:rsidRPr="00070413">
        <w:rPr>
          <w:rFonts w:ascii="Arial" w:hAnsi="Arial" w:cs="Arial"/>
          <w:sz w:val="22"/>
          <w:szCs w:val="22"/>
        </w:rPr>
        <w:t>(dále jen „</w:t>
      </w:r>
      <w:r w:rsidR="00070413" w:rsidRPr="00070413">
        <w:rPr>
          <w:rFonts w:ascii="Arial" w:hAnsi="Arial" w:cs="Arial"/>
          <w:b/>
          <w:sz w:val="22"/>
          <w:szCs w:val="22"/>
        </w:rPr>
        <w:t>Zadávací dokumentace</w:t>
      </w:r>
      <w:r w:rsidR="00070413">
        <w:rPr>
          <w:rFonts w:ascii="Arial" w:hAnsi="Arial" w:cs="Arial"/>
          <w:sz w:val="22"/>
          <w:szCs w:val="22"/>
        </w:rPr>
        <w:t>“)</w:t>
      </w:r>
      <w:r w:rsidRPr="00070413">
        <w:rPr>
          <w:rFonts w:ascii="Arial" w:hAnsi="Arial" w:cs="Arial"/>
          <w:sz w:val="22"/>
          <w:szCs w:val="22"/>
        </w:rPr>
        <w:t>, disponuje veškerými prostředky, profesními znalostmi a dovednostmi potřebnými k řádnému splnění předmětu Veřejné zakázky a při plnění této Smlouvy vystupuje jako odborník v oblasti předmětu Veřejné zakázky</w:t>
      </w:r>
      <w:r w:rsidR="001850A0">
        <w:rPr>
          <w:rFonts w:ascii="Arial" w:hAnsi="Arial" w:cs="Arial"/>
          <w:sz w:val="22"/>
          <w:szCs w:val="22"/>
        </w:rPr>
        <w:t>.</w:t>
      </w:r>
      <w:r w:rsidRPr="00070413">
        <w:rPr>
          <w:rFonts w:ascii="Arial" w:hAnsi="Arial" w:cs="Arial"/>
          <w:sz w:val="22"/>
          <w:szCs w:val="22"/>
        </w:rPr>
        <w:t xml:space="preserve"> </w:t>
      </w:r>
      <w:bookmarkStart w:id="1" w:name="_Ref305657724"/>
    </w:p>
    <w:p w14:paraId="04FCCA21" w14:textId="177E3FC6" w:rsidR="00FF7E48" w:rsidRDefault="00FF7E48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1615223" w14:textId="77777777" w:rsidR="005C7A8F" w:rsidRPr="00070413" w:rsidRDefault="005C7A8F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0E2F87A" w14:textId="325F3AC7" w:rsidR="00FB2D37" w:rsidRDefault="00FB2D37" w:rsidP="00335033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bookmarkStart w:id="2" w:name="_Toc482371620"/>
      <w:r w:rsidRPr="007E76ED">
        <w:rPr>
          <w:rFonts w:ascii="Arial" w:hAnsi="Arial" w:cs="Arial"/>
          <w:b/>
          <w:sz w:val="24"/>
          <w:szCs w:val="24"/>
        </w:rPr>
        <w:t>ÚVODNÍ USTANOVENÍ</w:t>
      </w:r>
      <w:bookmarkEnd w:id="1"/>
      <w:bookmarkEnd w:id="2"/>
    </w:p>
    <w:p w14:paraId="0A5EAA34" w14:textId="77777777" w:rsidR="007D52B7" w:rsidRPr="007E76ED" w:rsidRDefault="007D52B7" w:rsidP="007D52B7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2F2D9D6" w14:textId="41EDBC20" w:rsidR="00FB2D37" w:rsidRPr="00070413" w:rsidRDefault="00FB2D37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Toc414378754"/>
      <w:bookmarkStart w:id="4" w:name="_Toc415476411"/>
      <w:bookmarkStart w:id="5" w:name="_Toc419445110"/>
      <w:bookmarkStart w:id="6" w:name="_Toc419465132"/>
      <w:bookmarkStart w:id="7" w:name="_Toc425139139"/>
      <w:bookmarkStart w:id="8" w:name="_Toc458582907"/>
      <w:bookmarkStart w:id="9" w:name="_Ref317258143"/>
      <w:bookmarkStart w:id="10" w:name="_Toc401946216"/>
      <w:r w:rsidRPr="00070413">
        <w:rPr>
          <w:rFonts w:ascii="Arial" w:hAnsi="Arial" w:cs="Arial"/>
          <w:sz w:val="22"/>
          <w:szCs w:val="22"/>
        </w:rPr>
        <w:t>Objednatel prohlašuje, že</w:t>
      </w:r>
      <w:bookmarkEnd w:id="3"/>
      <w:bookmarkEnd w:id="4"/>
      <w:bookmarkEnd w:id="5"/>
      <w:bookmarkEnd w:id="6"/>
      <w:bookmarkEnd w:id="7"/>
      <w:bookmarkEnd w:id="8"/>
      <w:r w:rsidR="00D449DF" w:rsidRPr="00070413">
        <w:rPr>
          <w:rFonts w:ascii="Arial" w:hAnsi="Arial" w:cs="Arial"/>
          <w:sz w:val="22"/>
          <w:szCs w:val="22"/>
        </w:rPr>
        <w:t xml:space="preserve"> </w:t>
      </w:r>
      <w:r w:rsidRPr="00070413">
        <w:rPr>
          <w:rFonts w:ascii="Arial" w:hAnsi="Arial" w:cs="Arial"/>
          <w:sz w:val="22"/>
          <w:szCs w:val="22"/>
        </w:rPr>
        <w:t xml:space="preserve">je </w:t>
      </w:r>
      <w:r w:rsidR="00D449DF" w:rsidRPr="00070413">
        <w:rPr>
          <w:rFonts w:ascii="Arial" w:hAnsi="Arial" w:cs="Arial"/>
          <w:sz w:val="22"/>
          <w:szCs w:val="22"/>
        </w:rPr>
        <w:t>organizační složkou státu, splňuje veškeré podmínky a požadavky v této Smlouvě stanovené a je oprávněn tuto Smlouvu uzavřít a řádně plnit závazky v ní obsažené</w:t>
      </w:r>
      <w:r w:rsidRPr="00070413">
        <w:rPr>
          <w:rFonts w:ascii="Arial" w:hAnsi="Arial" w:cs="Arial"/>
          <w:sz w:val="22"/>
          <w:szCs w:val="22"/>
        </w:rPr>
        <w:t xml:space="preserve">. </w:t>
      </w:r>
    </w:p>
    <w:p w14:paraId="599B9D4A" w14:textId="4DA91791" w:rsidR="00FB2D37" w:rsidRPr="00070413" w:rsidRDefault="00FB2D37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1" w:name="_Toc414378755"/>
      <w:bookmarkStart w:id="12" w:name="_Toc415476412"/>
      <w:bookmarkStart w:id="13" w:name="_Toc419445111"/>
      <w:bookmarkStart w:id="14" w:name="_Toc419465133"/>
      <w:bookmarkStart w:id="15" w:name="_Toc425139140"/>
      <w:bookmarkStart w:id="16" w:name="_Toc458582908"/>
      <w:r w:rsidRPr="00070413">
        <w:rPr>
          <w:rFonts w:ascii="Arial" w:hAnsi="Arial" w:cs="Arial"/>
          <w:sz w:val="22"/>
          <w:szCs w:val="22"/>
        </w:rPr>
        <w:t>Dodavatel prohlašuje, že:</w:t>
      </w:r>
      <w:bookmarkEnd w:id="11"/>
      <w:bookmarkEnd w:id="12"/>
      <w:bookmarkEnd w:id="13"/>
      <w:bookmarkEnd w:id="14"/>
      <w:bookmarkEnd w:id="15"/>
      <w:bookmarkEnd w:id="16"/>
    </w:p>
    <w:p w14:paraId="63177CBE" w14:textId="5DF6CAD5" w:rsidR="00D449DF" w:rsidRPr="00070413" w:rsidRDefault="00FB2D37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je podnikatelem dle </w:t>
      </w:r>
      <w:proofErr w:type="spellStart"/>
      <w:r w:rsidR="002B26B7" w:rsidRPr="00070413">
        <w:rPr>
          <w:rFonts w:ascii="Arial" w:hAnsi="Arial" w:cs="Arial"/>
          <w:sz w:val="22"/>
          <w:szCs w:val="22"/>
        </w:rPr>
        <w:t>ust</w:t>
      </w:r>
      <w:proofErr w:type="spellEnd"/>
      <w:r w:rsidR="002B26B7" w:rsidRPr="00070413">
        <w:rPr>
          <w:rFonts w:ascii="Arial" w:hAnsi="Arial" w:cs="Arial"/>
          <w:sz w:val="22"/>
          <w:szCs w:val="22"/>
        </w:rPr>
        <w:t xml:space="preserve">. </w:t>
      </w:r>
      <w:r w:rsidRPr="00070413">
        <w:rPr>
          <w:rFonts w:ascii="Arial" w:hAnsi="Arial" w:cs="Arial"/>
          <w:sz w:val="22"/>
          <w:szCs w:val="22"/>
        </w:rPr>
        <w:t>§ 4</w:t>
      </w:r>
      <w:r w:rsidR="00D449DF" w:rsidRPr="00070413">
        <w:rPr>
          <w:rFonts w:ascii="Arial" w:hAnsi="Arial" w:cs="Arial"/>
          <w:sz w:val="22"/>
          <w:szCs w:val="22"/>
        </w:rPr>
        <w:t>20 a násl. O</w:t>
      </w:r>
      <w:r w:rsidR="00D83864">
        <w:rPr>
          <w:rFonts w:ascii="Arial" w:hAnsi="Arial" w:cs="Arial"/>
          <w:sz w:val="22"/>
          <w:szCs w:val="22"/>
        </w:rPr>
        <w:t>bčanského zákoníku</w:t>
      </w:r>
      <w:r w:rsidR="00D449DF" w:rsidRPr="00070413">
        <w:rPr>
          <w:rFonts w:ascii="Arial" w:hAnsi="Arial" w:cs="Arial"/>
          <w:sz w:val="22"/>
          <w:szCs w:val="22"/>
        </w:rPr>
        <w:t xml:space="preserve">; </w:t>
      </w:r>
    </w:p>
    <w:p w14:paraId="0484094B" w14:textId="5FD02DBC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splňuje podmínky základní způsobilosti uvedené v </w:t>
      </w:r>
      <w:proofErr w:type="spellStart"/>
      <w:r w:rsidRPr="00070413">
        <w:rPr>
          <w:rFonts w:ascii="Arial" w:hAnsi="Arial" w:cs="Arial"/>
          <w:sz w:val="22"/>
          <w:szCs w:val="22"/>
        </w:rPr>
        <w:t>ust</w:t>
      </w:r>
      <w:proofErr w:type="spellEnd"/>
      <w:r w:rsidRPr="00070413">
        <w:rPr>
          <w:rFonts w:ascii="Arial" w:hAnsi="Arial" w:cs="Arial"/>
          <w:sz w:val="22"/>
          <w:szCs w:val="22"/>
        </w:rPr>
        <w:t>. § 74 ZZVZ;</w:t>
      </w:r>
    </w:p>
    <w:p w14:paraId="108637A9" w14:textId="0DA20A27" w:rsidR="007D52B7" w:rsidRPr="002471CA" w:rsidRDefault="00D449DF" w:rsidP="002471CA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splňuje podmínky profesní způsobilosti uvedené v </w:t>
      </w:r>
      <w:proofErr w:type="spellStart"/>
      <w:r w:rsidRPr="00070413">
        <w:rPr>
          <w:rFonts w:ascii="Arial" w:hAnsi="Arial" w:cs="Arial"/>
          <w:sz w:val="22"/>
          <w:szCs w:val="22"/>
        </w:rPr>
        <w:t>ust</w:t>
      </w:r>
      <w:proofErr w:type="spellEnd"/>
      <w:r w:rsidRPr="00070413">
        <w:rPr>
          <w:rFonts w:ascii="Arial" w:hAnsi="Arial" w:cs="Arial"/>
          <w:sz w:val="22"/>
          <w:szCs w:val="22"/>
        </w:rPr>
        <w:t>. § 77 ZZVZ;</w:t>
      </w:r>
    </w:p>
    <w:p w14:paraId="77B7EDF8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splňuje veškeré podmínky a požadavky ve Smlouvě stanovené a je oprávněn Smlouvu uzavřít a řádně plnit závazky v ní obsažené;</w:t>
      </w:r>
    </w:p>
    <w:p w14:paraId="5D97F0B9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se náležitě seznámil se všemi podklady Zadávací dokumentace;</w:t>
      </w:r>
    </w:p>
    <w:p w14:paraId="34D31C0A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je odborně způsobilý ke splnění všech svých závazků podle Smlouvy;</w:t>
      </w:r>
    </w:p>
    <w:p w14:paraId="32E322F6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se detailně seznámil s rozsahem a povahou plnění dle této Smlouvy, jsou mu známy veškeré podmínky nezbytné k realizaci plnění dle této Smlouvy, a že disponuje takovými kapacitami a odbornými znalostmi, které jsou nezbytné pro realizaci plnění dle této Smlouvy za maximální smluvní ceny uvedené ve Smlouvě, a to rovněž ve vazbě na jím prokázanou kvalifikaci pro plnění Veřejné zakázky;</w:t>
      </w:r>
    </w:p>
    <w:p w14:paraId="5B2F84B7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že není obchodní společností, ve které veřejný funkcionář uvedený v § 2 odst. 1 písm. c) zákona č. 159/2006 Sb., o střetu zájmů, ve znění pozdějších předpisů (dále jen „</w:t>
      </w:r>
      <w:r w:rsidRPr="008666C4">
        <w:rPr>
          <w:rFonts w:ascii="Arial" w:hAnsi="Arial" w:cs="Arial"/>
          <w:b/>
          <w:sz w:val="22"/>
          <w:szCs w:val="22"/>
        </w:rPr>
        <w:t>Zákon o střetu zájmů</w:t>
      </w:r>
      <w:r w:rsidRPr="00070413">
        <w:rPr>
          <w:rFonts w:ascii="Arial" w:hAnsi="Arial" w:cs="Arial"/>
          <w:sz w:val="22"/>
          <w:szCs w:val="22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11BCC106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jím poskytované plnění odpovídá všem požadavkům vyplývajícím z platných právních předpisů, které se na plnění dle této Smlouvy vztahují; </w:t>
      </w:r>
    </w:p>
    <w:p w14:paraId="42991D44" w14:textId="77777777" w:rsidR="00D449DF" w:rsidRPr="00070413" w:rsidRDefault="00D449DF" w:rsidP="00335033">
      <w:pPr>
        <w:pStyle w:val="Bezmezer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ke dni uzavření Smlouvy není v likvidaci ani vůči němu není vedeno řízení dle zákona č. 182/2006 Sb., o úpadku a způsobech jeho řešení (insolvenční zákon), ve znění pozdějších předpisů, </w:t>
      </w:r>
    </w:p>
    <w:p w14:paraId="51CDCDD9" w14:textId="468F3C35" w:rsidR="00FB2D37" w:rsidRPr="00070413" w:rsidRDefault="00D449DF" w:rsidP="008666C4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  <w:r w:rsidRPr="008666C4">
        <w:rPr>
          <w:rFonts w:ascii="Arial" w:hAnsi="Arial" w:cs="Arial"/>
          <w:b/>
          <w:sz w:val="22"/>
          <w:szCs w:val="22"/>
        </w:rPr>
        <w:t>a zavazuje</w:t>
      </w:r>
      <w:r w:rsidRPr="00070413">
        <w:rPr>
          <w:rFonts w:ascii="Arial" w:hAnsi="Arial" w:cs="Arial"/>
          <w:sz w:val="22"/>
          <w:szCs w:val="22"/>
        </w:rPr>
        <w:t xml:space="preserve"> se udržovat tato prohl</w:t>
      </w:r>
      <w:r w:rsidR="007D52B7">
        <w:rPr>
          <w:rFonts w:ascii="Arial" w:hAnsi="Arial" w:cs="Arial"/>
          <w:sz w:val="22"/>
          <w:szCs w:val="22"/>
        </w:rPr>
        <w:t>ášení v pravdivosti a Objednatele</w:t>
      </w:r>
      <w:r w:rsidRPr="00070413">
        <w:rPr>
          <w:rFonts w:ascii="Arial" w:hAnsi="Arial" w:cs="Arial"/>
          <w:sz w:val="22"/>
          <w:szCs w:val="22"/>
        </w:rPr>
        <w:t xml:space="preserve"> bezodkladně informovat o všech skutečnostech, které mohou mít dopad na jejich pravdivost, úplnost nebo přesnost.</w:t>
      </w:r>
    </w:p>
    <w:bookmarkEnd w:id="9"/>
    <w:bookmarkEnd w:id="10"/>
    <w:p w14:paraId="5345A183" w14:textId="00758D08" w:rsidR="00FB2D37" w:rsidRPr="00070413" w:rsidRDefault="00FB2D37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Pro vyloučení jakýchkoliv pochybností o vztahu Smlouvy a Z</w:t>
      </w:r>
      <w:r w:rsidR="00D449DF" w:rsidRPr="00070413">
        <w:rPr>
          <w:rFonts w:ascii="Arial" w:hAnsi="Arial" w:cs="Arial"/>
          <w:sz w:val="22"/>
          <w:szCs w:val="22"/>
        </w:rPr>
        <w:t>adávací dokumentace</w:t>
      </w:r>
      <w:r w:rsidRPr="00070413">
        <w:rPr>
          <w:rFonts w:ascii="Arial" w:hAnsi="Arial" w:cs="Arial"/>
          <w:sz w:val="22"/>
          <w:szCs w:val="22"/>
        </w:rPr>
        <w:t xml:space="preserve"> jsou stanovena tato výkladová pravidla:</w:t>
      </w:r>
    </w:p>
    <w:p w14:paraId="3151F50F" w14:textId="4FBAA869" w:rsidR="00FB2D37" w:rsidRPr="00070413" w:rsidRDefault="00FB2D37" w:rsidP="00335033">
      <w:pPr>
        <w:pStyle w:val="Bezmezer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17" w:name="_Toc401922307"/>
      <w:bookmarkStart w:id="18" w:name="_Toc401946219"/>
      <w:r w:rsidRPr="00070413">
        <w:rPr>
          <w:rFonts w:ascii="Arial" w:hAnsi="Arial" w:cs="Arial"/>
          <w:sz w:val="22"/>
          <w:szCs w:val="22"/>
        </w:rPr>
        <w:t xml:space="preserve">v případě jakékoliv nejistoty ohledně výkladu ustanovení Smlouvy budou tato ustanovení vykládána tak, aby v co nejširší míře zohledňovala </w:t>
      </w:r>
      <w:r w:rsidR="00436771" w:rsidRPr="00070413">
        <w:rPr>
          <w:rFonts w:ascii="Arial" w:hAnsi="Arial" w:cs="Arial"/>
          <w:sz w:val="22"/>
          <w:szCs w:val="22"/>
        </w:rPr>
        <w:t>záměr V</w:t>
      </w:r>
      <w:r w:rsidR="00D449DF" w:rsidRPr="00070413">
        <w:rPr>
          <w:rFonts w:ascii="Arial" w:hAnsi="Arial" w:cs="Arial"/>
          <w:sz w:val="22"/>
          <w:szCs w:val="22"/>
        </w:rPr>
        <w:t>eřejné zakázky</w:t>
      </w:r>
      <w:r w:rsidR="00436771" w:rsidRPr="00070413">
        <w:rPr>
          <w:rFonts w:ascii="Arial" w:hAnsi="Arial" w:cs="Arial"/>
          <w:sz w:val="22"/>
          <w:szCs w:val="22"/>
        </w:rPr>
        <w:t xml:space="preserve"> </w:t>
      </w:r>
      <w:r w:rsidRPr="00070413">
        <w:rPr>
          <w:rFonts w:ascii="Arial" w:hAnsi="Arial" w:cs="Arial"/>
          <w:sz w:val="22"/>
          <w:szCs w:val="22"/>
        </w:rPr>
        <w:t>vyjádřený Z</w:t>
      </w:r>
      <w:r w:rsidR="00D449DF" w:rsidRPr="00070413">
        <w:rPr>
          <w:rFonts w:ascii="Arial" w:hAnsi="Arial" w:cs="Arial"/>
          <w:sz w:val="22"/>
          <w:szCs w:val="22"/>
        </w:rPr>
        <w:t>adávací dokumentaci</w:t>
      </w:r>
      <w:r w:rsidRPr="00070413">
        <w:rPr>
          <w:rFonts w:ascii="Arial" w:hAnsi="Arial" w:cs="Arial"/>
          <w:sz w:val="22"/>
          <w:szCs w:val="22"/>
        </w:rPr>
        <w:t>;</w:t>
      </w:r>
      <w:bookmarkEnd w:id="17"/>
      <w:bookmarkEnd w:id="18"/>
    </w:p>
    <w:p w14:paraId="30330B74" w14:textId="442680F8" w:rsidR="00FB2D37" w:rsidRPr="00070413" w:rsidRDefault="00FB2D37" w:rsidP="00335033">
      <w:pPr>
        <w:pStyle w:val="Bezmezer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19" w:name="_Toc401922308"/>
      <w:bookmarkStart w:id="20" w:name="_Toc401946220"/>
      <w:r w:rsidRPr="00070413">
        <w:rPr>
          <w:rFonts w:ascii="Arial" w:hAnsi="Arial" w:cs="Arial"/>
          <w:sz w:val="22"/>
          <w:szCs w:val="22"/>
        </w:rPr>
        <w:t>v případě chybějících ustanovení Smlouvy budou použita dostatečně konkrétní ustanovení Z</w:t>
      </w:r>
      <w:r w:rsidR="00D449DF" w:rsidRPr="00070413">
        <w:rPr>
          <w:rFonts w:ascii="Arial" w:hAnsi="Arial" w:cs="Arial"/>
          <w:sz w:val="22"/>
          <w:szCs w:val="22"/>
        </w:rPr>
        <w:t>adávací dokumentace</w:t>
      </w:r>
      <w:r w:rsidRPr="00070413">
        <w:rPr>
          <w:rFonts w:ascii="Arial" w:hAnsi="Arial" w:cs="Arial"/>
          <w:sz w:val="22"/>
          <w:szCs w:val="22"/>
        </w:rPr>
        <w:t>;</w:t>
      </w:r>
      <w:bookmarkEnd w:id="19"/>
      <w:bookmarkEnd w:id="20"/>
    </w:p>
    <w:p w14:paraId="314B342A" w14:textId="27B3B221" w:rsidR="001E2F8F" w:rsidRPr="00070413" w:rsidRDefault="00FB2D37" w:rsidP="00B70F53">
      <w:pPr>
        <w:pStyle w:val="Bezmezer"/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v případě rozporu mezi ustanoveními Smlouvy a Z</w:t>
      </w:r>
      <w:r w:rsidR="00D449DF" w:rsidRPr="00070413">
        <w:rPr>
          <w:rFonts w:ascii="Arial" w:hAnsi="Arial" w:cs="Arial"/>
          <w:sz w:val="22"/>
          <w:szCs w:val="22"/>
        </w:rPr>
        <w:t>adávací dokumentace</w:t>
      </w:r>
      <w:r w:rsidRPr="00070413">
        <w:rPr>
          <w:rFonts w:ascii="Arial" w:hAnsi="Arial" w:cs="Arial"/>
          <w:sz w:val="22"/>
          <w:szCs w:val="22"/>
        </w:rPr>
        <w:t xml:space="preserve"> budou mít přednost ustanovení Smlouvy.</w:t>
      </w:r>
    </w:p>
    <w:p w14:paraId="5B3E02A8" w14:textId="77777777" w:rsidR="00095D54" w:rsidRDefault="002B26B7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Pro vyloučení pochybností Strany uvádí, že ve všech případech, kdy Smlouva stanoví doby nebo lhůty, jsou tyto doby nebo lhůty stanoveny v kalendářních dnech, </w:t>
      </w:r>
      <w:r w:rsidR="007E7EE4" w:rsidRPr="00070413">
        <w:rPr>
          <w:rFonts w:ascii="Arial" w:hAnsi="Arial" w:cs="Arial"/>
          <w:sz w:val="22"/>
          <w:szCs w:val="22"/>
        </w:rPr>
        <w:br/>
      </w:r>
      <w:r w:rsidRPr="00070413">
        <w:rPr>
          <w:rFonts w:ascii="Arial" w:hAnsi="Arial" w:cs="Arial"/>
          <w:sz w:val="22"/>
          <w:szCs w:val="22"/>
        </w:rPr>
        <w:t xml:space="preserve">pokud není v případě konkrétní doby nebo lhůty výslovně uvedeno, že se jedná o dny pracovní. </w:t>
      </w:r>
    </w:p>
    <w:p w14:paraId="416B4DD0" w14:textId="0314C722" w:rsidR="00095D54" w:rsidRPr="00095D54" w:rsidRDefault="00095D54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95D54">
        <w:rPr>
          <w:rFonts w:ascii="Arial" w:hAnsi="Arial" w:cs="Arial"/>
          <w:sz w:val="22"/>
          <w:szCs w:val="22"/>
        </w:rPr>
        <w:t>Pojmy s velkými počátečními písmeny definované ve Smlouvě mají význam, jenž je jim ve Smlouvě, včetně jejích příloh a případných dodatků, připisován.</w:t>
      </w:r>
    </w:p>
    <w:p w14:paraId="041E6CB5" w14:textId="4B191803" w:rsidR="00FB2D37" w:rsidRDefault="00FB2D37" w:rsidP="0007041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CBB09CD" w14:textId="77777777" w:rsidR="005C7A8F" w:rsidRPr="007E76ED" w:rsidRDefault="005C7A8F" w:rsidP="0007041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547E648" w14:textId="13006C11" w:rsidR="007E76ED" w:rsidRDefault="00FB2D37" w:rsidP="00335033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bookmarkStart w:id="21" w:name="_Toc482371622"/>
      <w:r w:rsidRPr="007E76ED">
        <w:rPr>
          <w:rFonts w:ascii="Arial" w:hAnsi="Arial" w:cs="Arial"/>
          <w:b/>
          <w:sz w:val="24"/>
          <w:szCs w:val="24"/>
        </w:rPr>
        <w:t>PŘEDMĚT SMLOUVY</w:t>
      </w:r>
      <w:bookmarkStart w:id="22" w:name="_Toc416528599"/>
      <w:bookmarkStart w:id="23" w:name="_Toc419445115"/>
      <w:bookmarkStart w:id="24" w:name="_Toc419465137"/>
      <w:bookmarkStart w:id="25" w:name="_Toc425139143"/>
      <w:bookmarkStart w:id="26" w:name="_Ref440958577"/>
      <w:bookmarkStart w:id="27" w:name="_Ref440958806"/>
      <w:bookmarkStart w:id="28" w:name="_Toc458582911"/>
      <w:bookmarkStart w:id="29" w:name="_Toc401946224"/>
      <w:bookmarkStart w:id="30" w:name="_Toc414378759"/>
      <w:bookmarkStart w:id="31" w:name="_Toc415476416"/>
      <w:bookmarkEnd w:id="21"/>
    </w:p>
    <w:p w14:paraId="123E7DC1" w14:textId="77777777" w:rsidR="007D52B7" w:rsidRPr="007E76ED" w:rsidRDefault="007D52B7" w:rsidP="007D52B7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8215DFA" w14:textId="4435C15C" w:rsidR="00331819" w:rsidRDefault="00331819" w:rsidP="008C7768">
      <w:pPr>
        <w:pStyle w:val="Odstavecseseznamem"/>
        <w:numPr>
          <w:ilvl w:val="1"/>
          <w:numId w:val="10"/>
        </w:numPr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bookmarkStart w:id="32" w:name="_Toc458582918"/>
      <w:bookmarkStart w:id="33" w:name="_Toc458582913"/>
      <w:bookmarkStart w:id="34" w:name="_Ref43070475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Arial" w:hAnsi="Arial" w:cs="Arial"/>
          <w:sz w:val="22"/>
          <w:szCs w:val="22"/>
        </w:rPr>
        <w:t>Předmětem plnění této Smlouvy je závazek Dodavatele spočívající v poskytnutí a instalaci platebních zařízení umožňujících</w:t>
      </w:r>
      <w:r w:rsidRPr="00256E9C">
        <w:rPr>
          <w:rFonts w:ascii="Arial" w:hAnsi="Arial" w:cs="Arial"/>
          <w:sz w:val="22"/>
          <w:szCs w:val="22"/>
        </w:rPr>
        <w:t xml:space="preserve"> realizaci bankovních transakcí prostřednictvím platebních karet </w:t>
      </w:r>
      <w:r>
        <w:rPr>
          <w:rFonts w:ascii="Arial" w:hAnsi="Arial" w:cs="Arial"/>
          <w:sz w:val="22"/>
          <w:szCs w:val="22"/>
        </w:rPr>
        <w:t>(dále jen „</w:t>
      </w:r>
      <w:r w:rsidRPr="005C41CA">
        <w:rPr>
          <w:rFonts w:ascii="Arial" w:hAnsi="Arial" w:cs="Arial"/>
          <w:b/>
          <w:sz w:val="22"/>
          <w:szCs w:val="22"/>
        </w:rPr>
        <w:t>Platební terminály</w:t>
      </w:r>
      <w:r>
        <w:rPr>
          <w:rFonts w:ascii="Arial" w:hAnsi="Arial" w:cs="Arial"/>
          <w:sz w:val="22"/>
          <w:szCs w:val="22"/>
        </w:rPr>
        <w:t xml:space="preserve">“) </w:t>
      </w:r>
      <w:r w:rsidRPr="00256E9C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místech uvedených </w:t>
      </w:r>
      <w:r w:rsidRPr="003B1B88">
        <w:rPr>
          <w:rFonts w:ascii="Arial" w:hAnsi="Arial" w:cs="Arial"/>
          <w:b/>
          <w:sz w:val="22"/>
          <w:szCs w:val="22"/>
        </w:rPr>
        <w:t>v příloze č. 2 -</w:t>
      </w:r>
      <w:r w:rsidR="00335265" w:rsidRPr="003B1B88">
        <w:rPr>
          <w:rFonts w:ascii="Arial" w:hAnsi="Arial" w:cs="Arial"/>
          <w:b/>
          <w:sz w:val="22"/>
          <w:szCs w:val="22"/>
        </w:rPr>
        <w:t xml:space="preserve"> Seznam míst plnění, bankovních účtů, kontaktních osob a druh a počty</w:t>
      </w:r>
      <w:r w:rsidRPr="003B1B88">
        <w:rPr>
          <w:rFonts w:ascii="Arial" w:hAnsi="Arial" w:cs="Arial"/>
          <w:b/>
          <w:sz w:val="22"/>
          <w:szCs w:val="22"/>
        </w:rPr>
        <w:t>,</w:t>
      </w:r>
      <w:r w:rsidR="00335265" w:rsidRPr="003B1B88">
        <w:rPr>
          <w:rFonts w:ascii="Arial" w:hAnsi="Arial" w:cs="Arial"/>
          <w:b/>
          <w:sz w:val="22"/>
          <w:szCs w:val="22"/>
        </w:rPr>
        <w:t xml:space="preserve"> platebních terminálů</w:t>
      </w:r>
      <w:r w:rsidR="0033526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která je součástí této Smlouvy (dále jen „</w:t>
      </w:r>
      <w:r>
        <w:rPr>
          <w:rFonts w:ascii="Arial" w:hAnsi="Arial" w:cs="Arial"/>
          <w:b/>
          <w:sz w:val="22"/>
          <w:szCs w:val="22"/>
        </w:rPr>
        <w:t>Příloha č. 2</w:t>
      </w:r>
      <w:r>
        <w:rPr>
          <w:rFonts w:ascii="Arial" w:hAnsi="Arial" w:cs="Arial"/>
          <w:sz w:val="22"/>
          <w:szCs w:val="22"/>
        </w:rPr>
        <w:t xml:space="preserve">“). </w:t>
      </w:r>
      <w:r w:rsidRPr="00B037CF">
        <w:rPr>
          <w:rFonts w:ascii="Arial" w:hAnsi="Arial" w:cs="Arial"/>
          <w:sz w:val="22"/>
          <w:szCs w:val="22"/>
        </w:rPr>
        <w:t>Platební terminál</w:t>
      </w:r>
      <w:r>
        <w:rPr>
          <w:rFonts w:ascii="Arial" w:hAnsi="Arial" w:cs="Arial"/>
          <w:sz w:val="22"/>
          <w:szCs w:val="22"/>
        </w:rPr>
        <w:t>y</w:t>
      </w:r>
      <w:r w:rsidRPr="00B037CF">
        <w:rPr>
          <w:rFonts w:ascii="Arial" w:hAnsi="Arial" w:cs="Arial"/>
          <w:sz w:val="22"/>
          <w:szCs w:val="22"/>
        </w:rPr>
        <w:t xml:space="preserve"> musí splňovat technické parametry uvede</w:t>
      </w:r>
      <w:r>
        <w:rPr>
          <w:rFonts w:ascii="Arial" w:hAnsi="Arial" w:cs="Arial"/>
          <w:sz w:val="22"/>
          <w:szCs w:val="22"/>
        </w:rPr>
        <w:t xml:space="preserve">né v </w:t>
      </w:r>
      <w:r w:rsidRPr="003B1B88">
        <w:rPr>
          <w:rFonts w:ascii="Arial" w:hAnsi="Arial" w:cs="Arial"/>
          <w:b/>
          <w:sz w:val="22"/>
          <w:szCs w:val="22"/>
        </w:rPr>
        <w:t>Příloze č. 1 Specifikace platebních terminálů a požadovaných služeb</w:t>
      </w:r>
      <w:r>
        <w:rPr>
          <w:rFonts w:ascii="Arial" w:hAnsi="Arial" w:cs="Arial"/>
          <w:sz w:val="22"/>
          <w:szCs w:val="22"/>
        </w:rPr>
        <w:t xml:space="preserve"> této Smlouvy (dále jen „</w:t>
      </w:r>
      <w:r>
        <w:rPr>
          <w:rFonts w:ascii="Arial" w:hAnsi="Arial" w:cs="Arial"/>
          <w:b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>“). V případě výměny P</w:t>
      </w:r>
      <w:r w:rsidRPr="00B037CF">
        <w:rPr>
          <w:rFonts w:ascii="Arial" w:hAnsi="Arial" w:cs="Arial"/>
          <w:sz w:val="22"/>
          <w:szCs w:val="22"/>
        </w:rPr>
        <w:t>latebního terminálu (změna typu) musí splňovat technické parametry uveden</w:t>
      </w:r>
      <w:r>
        <w:rPr>
          <w:rFonts w:ascii="Arial" w:hAnsi="Arial" w:cs="Arial"/>
          <w:sz w:val="22"/>
          <w:szCs w:val="22"/>
        </w:rPr>
        <w:t xml:space="preserve">é v Příloze č. 1 </w:t>
      </w:r>
      <w:r w:rsidRPr="00B037CF">
        <w:rPr>
          <w:rFonts w:ascii="Arial" w:hAnsi="Arial" w:cs="Arial"/>
          <w:sz w:val="22"/>
          <w:szCs w:val="22"/>
        </w:rPr>
        <w:t>této Smlouvy po celou dobu trvání Smlouvy</w:t>
      </w:r>
    </w:p>
    <w:p w14:paraId="691D375D" w14:textId="3E20744B" w:rsidR="00256E9C" w:rsidRDefault="007D52B7" w:rsidP="008C7768">
      <w:pPr>
        <w:pStyle w:val="Odstavecseseznamem"/>
        <w:numPr>
          <w:ilvl w:val="1"/>
          <w:numId w:val="10"/>
        </w:numPr>
        <w:ind w:left="567" w:hanging="567"/>
        <w:jc w:val="both"/>
        <w:outlineLvl w:val="1"/>
        <w:rPr>
          <w:rFonts w:ascii="Arial" w:hAnsi="Arial" w:cs="Arial"/>
          <w:sz w:val="22"/>
          <w:szCs w:val="22"/>
        </w:rPr>
      </w:pPr>
      <w:r w:rsidRPr="00256E9C">
        <w:rPr>
          <w:rFonts w:ascii="Arial" w:hAnsi="Arial" w:cs="Arial"/>
          <w:sz w:val="22"/>
          <w:szCs w:val="22"/>
        </w:rPr>
        <w:t xml:space="preserve">Předmětem </w:t>
      </w:r>
      <w:r w:rsidR="00B037CF">
        <w:rPr>
          <w:rFonts w:ascii="Arial" w:hAnsi="Arial" w:cs="Arial"/>
          <w:sz w:val="22"/>
          <w:szCs w:val="22"/>
        </w:rPr>
        <w:t xml:space="preserve">plnění </w:t>
      </w:r>
      <w:r w:rsidRPr="00256E9C">
        <w:rPr>
          <w:rFonts w:ascii="Arial" w:hAnsi="Arial" w:cs="Arial"/>
          <w:sz w:val="22"/>
          <w:szCs w:val="22"/>
        </w:rPr>
        <w:t xml:space="preserve">této </w:t>
      </w:r>
      <w:r w:rsidR="00D24C91" w:rsidRPr="00256E9C">
        <w:rPr>
          <w:rFonts w:ascii="Arial" w:hAnsi="Arial" w:cs="Arial"/>
          <w:sz w:val="22"/>
          <w:szCs w:val="22"/>
        </w:rPr>
        <w:t xml:space="preserve">Smlouvy je </w:t>
      </w:r>
      <w:r w:rsidR="00331819">
        <w:rPr>
          <w:rFonts w:ascii="Arial" w:hAnsi="Arial" w:cs="Arial"/>
          <w:sz w:val="22"/>
          <w:szCs w:val="22"/>
        </w:rPr>
        <w:t xml:space="preserve">rovněž </w:t>
      </w:r>
      <w:r w:rsidR="00D24C91" w:rsidRPr="00256E9C">
        <w:rPr>
          <w:rFonts w:ascii="Arial" w:hAnsi="Arial" w:cs="Arial"/>
          <w:sz w:val="22"/>
          <w:szCs w:val="22"/>
        </w:rPr>
        <w:t>závazek Dodavatele</w:t>
      </w:r>
      <w:r w:rsidRPr="00256E9C">
        <w:rPr>
          <w:rFonts w:ascii="Arial" w:hAnsi="Arial" w:cs="Arial"/>
          <w:sz w:val="22"/>
          <w:szCs w:val="22"/>
        </w:rPr>
        <w:t xml:space="preserve"> poskytovat </w:t>
      </w:r>
      <w:bookmarkEnd w:id="32"/>
      <w:r w:rsidR="00256E9C" w:rsidRPr="00256E9C">
        <w:rPr>
          <w:rFonts w:ascii="Arial" w:hAnsi="Arial" w:cs="Arial"/>
          <w:sz w:val="22"/>
          <w:szCs w:val="22"/>
        </w:rPr>
        <w:t>na svůj náklad a nebezpečí ve sjednaném ter</w:t>
      </w:r>
      <w:r w:rsidR="00256E9C">
        <w:rPr>
          <w:rFonts w:ascii="Arial" w:hAnsi="Arial" w:cs="Arial"/>
          <w:sz w:val="22"/>
          <w:szCs w:val="22"/>
        </w:rPr>
        <w:t>mínu, a po sjednanou dobu</w:t>
      </w:r>
      <w:r w:rsidR="00331819">
        <w:rPr>
          <w:rFonts w:ascii="Arial" w:hAnsi="Arial" w:cs="Arial"/>
          <w:sz w:val="22"/>
          <w:szCs w:val="22"/>
        </w:rPr>
        <w:t xml:space="preserve"> služ</w:t>
      </w:r>
      <w:r w:rsidR="00256E9C" w:rsidRPr="00256E9C">
        <w:rPr>
          <w:rFonts w:ascii="Arial" w:hAnsi="Arial" w:cs="Arial"/>
          <w:sz w:val="22"/>
          <w:szCs w:val="22"/>
        </w:rPr>
        <w:t>b</w:t>
      </w:r>
      <w:r w:rsidR="00331819">
        <w:rPr>
          <w:rFonts w:ascii="Arial" w:hAnsi="Arial" w:cs="Arial"/>
          <w:sz w:val="22"/>
          <w:szCs w:val="22"/>
        </w:rPr>
        <w:t>y spojené</w:t>
      </w:r>
      <w:r w:rsidR="00256E9C">
        <w:rPr>
          <w:rFonts w:ascii="Arial" w:hAnsi="Arial" w:cs="Arial"/>
          <w:sz w:val="22"/>
          <w:szCs w:val="22"/>
        </w:rPr>
        <w:t xml:space="preserve"> s přijímáním plateb (dále jen „</w:t>
      </w:r>
      <w:r w:rsidR="00256E9C" w:rsidRPr="00B037CF">
        <w:rPr>
          <w:rFonts w:ascii="Arial" w:hAnsi="Arial" w:cs="Arial"/>
          <w:b/>
          <w:sz w:val="22"/>
          <w:szCs w:val="22"/>
        </w:rPr>
        <w:t>Služby</w:t>
      </w:r>
      <w:r w:rsidR="00256E9C">
        <w:rPr>
          <w:rFonts w:ascii="Arial" w:hAnsi="Arial" w:cs="Arial"/>
          <w:sz w:val="22"/>
          <w:szCs w:val="22"/>
        </w:rPr>
        <w:t>“).</w:t>
      </w:r>
      <w:r w:rsidR="00331819">
        <w:rPr>
          <w:rFonts w:ascii="Arial" w:hAnsi="Arial" w:cs="Arial"/>
          <w:sz w:val="22"/>
          <w:szCs w:val="22"/>
        </w:rPr>
        <w:t xml:space="preserve"> Technické a obchodní</w:t>
      </w:r>
      <w:r w:rsidR="00405FE1">
        <w:rPr>
          <w:rFonts w:ascii="Arial" w:hAnsi="Arial" w:cs="Arial"/>
          <w:sz w:val="22"/>
          <w:szCs w:val="22"/>
        </w:rPr>
        <w:t xml:space="preserve"> podmínky plnění S</w:t>
      </w:r>
      <w:r w:rsidR="00405FE1" w:rsidRPr="00F23CA1">
        <w:rPr>
          <w:rFonts w:ascii="Arial" w:hAnsi="Arial" w:cs="Arial"/>
          <w:sz w:val="22"/>
          <w:szCs w:val="22"/>
        </w:rPr>
        <w:t xml:space="preserve">lužeb jsou specifikovány v této </w:t>
      </w:r>
      <w:r w:rsidR="00331819">
        <w:rPr>
          <w:rFonts w:ascii="Arial" w:hAnsi="Arial" w:cs="Arial"/>
          <w:sz w:val="22"/>
          <w:szCs w:val="22"/>
        </w:rPr>
        <w:t xml:space="preserve">Smlouvě a </w:t>
      </w:r>
      <w:r w:rsidR="00405FE1">
        <w:rPr>
          <w:rFonts w:ascii="Arial" w:hAnsi="Arial" w:cs="Arial"/>
          <w:sz w:val="22"/>
          <w:szCs w:val="22"/>
        </w:rPr>
        <w:t>v Příloze č. 1</w:t>
      </w:r>
      <w:r w:rsidR="00331819">
        <w:rPr>
          <w:rFonts w:ascii="Arial" w:hAnsi="Arial" w:cs="Arial"/>
          <w:sz w:val="22"/>
          <w:szCs w:val="22"/>
        </w:rPr>
        <w:t>.</w:t>
      </w:r>
      <w:r w:rsidR="005C41CA">
        <w:rPr>
          <w:rFonts w:ascii="Arial" w:hAnsi="Arial" w:cs="Arial"/>
          <w:sz w:val="22"/>
          <w:szCs w:val="22"/>
        </w:rPr>
        <w:t xml:space="preserve"> </w:t>
      </w:r>
    </w:p>
    <w:p w14:paraId="62078B83" w14:textId="5D792877" w:rsidR="00B037CF" w:rsidRDefault="00B037CF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37CF">
        <w:rPr>
          <w:rFonts w:ascii="Arial" w:hAnsi="Arial" w:cs="Arial"/>
          <w:sz w:val="22"/>
          <w:szCs w:val="22"/>
        </w:rPr>
        <w:t xml:space="preserve">Součástí předmětu plnění je dále také údržba </w:t>
      </w:r>
      <w:r w:rsidR="00405FE1">
        <w:rPr>
          <w:rFonts w:ascii="Arial" w:hAnsi="Arial" w:cs="Arial"/>
          <w:sz w:val="22"/>
          <w:szCs w:val="22"/>
        </w:rPr>
        <w:t>Platebních terminálů a zajišťování jejich</w:t>
      </w:r>
      <w:r w:rsidRPr="00B037CF">
        <w:rPr>
          <w:rFonts w:ascii="Arial" w:hAnsi="Arial" w:cs="Arial"/>
          <w:sz w:val="22"/>
          <w:szCs w:val="22"/>
        </w:rPr>
        <w:t xml:space="preserve"> nepřetržitého funkčního a provozuschopného stavu a poskytování asistenčních služeb</w:t>
      </w:r>
      <w:r w:rsidR="00405FE1">
        <w:rPr>
          <w:rFonts w:ascii="Arial" w:hAnsi="Arial" w:cs="Arial"/>
          <w:sz w:val="22"/>
          <w:szCs w:val="22"/>
        </w:rPr>
        <w:t>.</w:t>
      </w:r>
    </w:p>
    <w:p w14:paraId="0C1255CB" w14:textId="77777777" w:rsidR="00157429" w:rsidRDefault="00157429" w:rsidP="00157429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3782BDB0" w14:textId="3CAA829F" w:rsidR="68C1979D" w:rsidRDefault="68C1979D" w:rsidP="68C1979D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7461E054" w14:textId="77777777" w:rsidR="005C7A8F" w:rsidRDefault="005C7A8F" w:rsidP="68C1979D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3559232E" w14:textId="5E53345D" w:rsidR="00091F5B" w:rsidRPr="00091F5B" w:rsidRDefault="00091F5B" w:rsidP="00091F5B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 w:rsidRPr="00091F5B">
        <w:rPr>
          <w:rFonts w:ascii="Arial" w:hAnsi="Arial" w:cs="Arial"/>
          <w:b/>
          <w:sz w:val="24"/>
          <w:szCs w:val="24"/>
        </w:rPr>
        <w:t>MÍSTA PLNĚNÍ</w:t>
      </w:r>
    </w:p>
    <w:p w14:paraId="390CBF4F" w14:textId="77777777" w:rsidR="00091F5B" w:rsidRDefault="00091F5B" w:rsidP="00091F5B">
      <w:pPr>
        <w:pStyle w:val="Bezmezer"/>
        <w:ind w:left="360"/>
        <w:jc w:val="center"/>
        <w:rPr>
          <w:rFonts w:ascii="Arial" w:hAnsi="Arial" w:cs="Arial"/>
          <w:sz w:val="22"/>
          <w:szCs w:val="22"/>
        </w:rPr>
      </w:pPr>
    </w:p>
    <w:p w14:paraId="51B69B79" w14:textId="6F34A599" w:rsidR="007C370B" w:rsidRDefault="00091F5B" w:rsidP="007C370B">
      <w:pPr>
        <w:pStyle w:val="Odstavecseseznamem"/>
        <w:numPr>
          <w:ilvl w:val="1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68C1979D">
        <w:rPr>
          <w:rFonts w:ascii="Arial" w:hAnsi="Arial" w:cs="Arial"/>
          <w:sz w:val="22"/>
          <w:szCs w:val="22"/>
        </w:rPr>
        <w:t>Místem plnění této Smlouvy jsou jednotlivé administrativní budovy Objednatele na a</w:t>
      </w:r>
      <w:r w:rsidR="005C41CA" w:rsidRPr="68C1979D">
        <w:rPr>
          <w:rFonts w:ascii="Arial" w:hAnsi="Arial" w:cs="Arial"/>
          <w:sz w:val="22"/>
          <w:szCs w:val="22"/>
        </w:rPr>
        <w:t>dresách uvedených v Příloze č. 2</w:t>
      </w:r>
      <w:r w:rsidRPr="68C1979D">
        <w:rPr>
          <w:rFonts w:ascii="Arial" w:hAnsi="Arial" w:cs="Arial"/>
          <w:sz w:val="22"/>
          <w:szCs w:val="22"/>
        </w:rPr>
        <w:t xml:space="preserve"> (dále jen „</w:t>
      </w:r>
      <w:r w:rsidRPr="68C1979D">
        <w:rPr>
          <w:rFonts w:ascii="Arial" w:hAnsi="Arial" w:cs="Arial"/>
          <w:b/>
          <w:bCs/>
          <w:sz w:val="22"/>
          <w:szCs w:val="22"/>
        </w:rPr>
        <w:t>Místa plnění</w:t>
      </w:r>
      <w:r w:rsidRPr="68C1979D">
        <w:rPr>
          <w:rFonts w:ascii="Arial" w:hAnsi="Arial" w:cs="Arial"/>
          <w:sz w:val="22"/>
          <w:szCs w:val="22"/>
        </w:rPr>
        <w:t>“ nebo jednotlivě „</w:t>
      </w:r>
      <w:r w:rsidRPr="68C1979D">
        <w:rPr>
          <w:rFonts w:ascii="Arial" w:hAnsi="Arial" w:cs="Arial"/>
          <w:b/>
          <w:bCs/>
          <w:sz w:val="22"/>
          <w:szCs w:val="22"/>
        </w:rPr>
        <w:t>Místo plnění</w:t>
      </w:r>
      <w:r w:rsidRPr="68C1979D">
        <w:rPr>
          <w:rFonts w:ascii="Arial" w:hAnsi="Arial" w:cs="Arial"/>
          <w:sz w:val="22"/>
          <w:szCs w:val="22"/>
        </w:rPr>
        <w:t>“).</w:t>
      </w:r>
      <w:bookmarkEnd w:id="33"/>
      <w:bookmarkEnd w:id="34"/>
    </w:p>
    <w:p w14:paraId="51C1DAF6" w14:textId="77777777" w:rsidR="005C7A8F" w:rsidRPr="007C370B" w:rsidRDefault="005C7A8F" w:rsidP="005C7A8F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B215108" w14:textId="3D3B3B4A" w:rsidR="68C1979D" w:rsidRDefault="68C1979D" w:rsidP="68C1979D">
      <w:pPr>
        <w:rPr>
          <w:rFonts w:ascii="Arial" w:hAnsi="Arial" w:cs="Arial"/>
          <w:sz w:val="22"/>
          <w:szCs w:val="22"/>
        </w:rPr>
      </w:pPr>
    </w:p>
    <w:p w14:paraId="36F9B0AC" w14:textId="1848808B" w:rsidR="00FB2D37" w:rsidRDefault="00636E8A" w:rsidP="00415336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DCED5CA" w14:textId="77777777" w:rsidR="00877FB8" w:rsidRPr="00415336" w:rsidRDefault="00877FB8" w:rsidP="008666C4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7998E520" w14:textId="41A8D5F8" w:rsidR="008C7768" w:rsidRPr="008C7768" w:rsidRDefault="008C7768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D27A76">
        <w:rPr>
          <w:rFonts w:ascii="Arial" w:hAnsi="Arial" w:cs="Arial"/>
          <w:sz w:val="22"/>
          <w:szCs w:val="22"/>
        </w:rPr>
        <w:t xml:space="preserve"> se zavazuje </w:t>
      </w:r>
      <w:r w:rsidRPr="00132553">
        <w:rPr>
          <w:rFonts w:ascii="Arial" w:hAnsi="Arial" w:cs="Arial"/>
          <w:sz w:val="22"/>
          <w:szCs w:val="22"/>
        </w:rPr>
        <w:t>k d</w:t>
      </w:r>
      <w:r>
        <w:rPr>
          <w:rFonts w:ascii="Arial" w:hAnsi="Arial" w:cs="Arial"/>
          <w:sz w:val="22"/>
          <w:szCs w:val="22"/>
        </w:rPr>
        <w:t>odání vysoce kvalitních Platebních terminálů</w:t>
      </w:r>
      <w:r w:rsidRPr="00132553">
        <w:rPr>
          <w:rFonts w:ascii="Arial" w:hAnsi="Arial" w:cs="Arial"/>
          <w:sz w:val="22"/>
          <w:szCs w:val="22"/>
        </w:rPr>
        <w:t xml:space="preserve"> umožňující</w:t>
      </w:r>
      <w:r>
        <w:rPr>
          <w:rFonts w:ascii="Arial" w:hAnsi="Arial" w:cs="Arial"/>
          <w:sz w:val="22"/>
          <w:szCs w:val="22"/>
        </w:rPr>
        <w:t>ch</w:t>
      </w:r>
      <w:r w:rsidRPr="00132553">
        <w:rPr>
          <w:rFonts w:ascii="Arial" w:hAnsi="Arial" w:cs="Arial"/>
          <w:sz w:val="22"/>
          <w:szCs w:val="22"/>
        </w:rPr>
        <w:t xml:space="preserve"> realizaci bankovních transakcí prostřednictvím platebních karet a k poskytování platebních služeb v souladu se zákonem č. 370/2017 Sb., o platebním styku, v platném znění, a v souladu s další související platnou legislativou</w:t>
      </w:r>
      <w:r>
        <w:rPr>
          <w:rFonts w:ascii="Arial" w:hAnsi="Arial" w:cs="Arial"/>
          <w:sz w:val="22"/>
          <w:szCs w:val="22"/>
        </w:rPr>
        <w:t>.</w:t>
      </w:r>
    </w:p>
    <w:p w14:paraId="23FB86E2" w14:textId="06721956" w:rsidR="00CF296F" w:rsidRDefault="00D24C91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C7768">
        <w:rPr>
          <w:rFonts w:ascii="Arial" w:hAnsi="Arial" w:cs="Arial"/>
          <w:sz w:val="22"/>
          <w:szCs w:val="22"/>
        </w:rPr>
        <w:t xml:space="preserve"> se zavazuje</w:t>
      </w:r>
      <w:r w:rsidRPr="00D24C91">
        <w:rPr>
          <w:rFonts w:ascii="Arial" w:hAnsi="Arial" w:cs="Arial"/>
          <w:sz w:val="22"/>
          <w:szCs w:val="22"/>
        </w:rPr>
        <w:t xml:space="preserve"> posk</w:t>
      </w:r>
      <w:r w:rsidR="000B598E">
        <w:rPr>
          <w:rFonts w:ascii="Arial" w:hAnsi="Arial" w:cs="Arial"/>
          <w:sz w:val="22"/>
          <w:szCs w:val="22"/>
        </w:rPr>
        <w:t>ytovat S</w:t>
      </w:r>
      <w:r w:rsidRPr="00D24C91">
        <w:rPr>
          <w:rFonts w:ascii="Arial" w:hAnsi="Arial" w:cs="Arial"/>
          <w:sz w:val="22"/>
          <w:szCs w:val="22"/>
        </w:rPr>
        <w:t xml:space="preserve">lužby Objednateli </w:t>
      </w:r>
      <w:r w:rsidR="00636E8A" w:rsidRPr="00636E8A">
        <w:rPr>
          <w:rFonts w:ascii="Arial" w:hAnsi="Arial" w:cs="Arial"/>
          <w:sz w:val="22"/>
          <w:szCs w:val="22"/>
        </w:rPr>
        <w:t>podle stanovených technických podmínek, a to včetně všech souvisejících prací, dodávek a služeb, následujícím postupem</w:t>
      </w:r>
      <w:r w:rsidR="00636E8A">
        <w:rPr>
          <w:rFonts w:ascii="Arial" w:hAnsi="Arial" w:cs="Arial"/>
          <w:sz w:val="22"/>
          <w:szCs w:val="22"/>
        </w:rPr>
        <w:t>:</w:t>
      </w:r>
    </w:p>
    <w:p w14:paraId="5B99642C" w14:textId="31BDFE04" w:rsidR="00636E8A" w:rsidRDefault="00636E8A" w:rsidP="006917A1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36E8A">
        <w:rPr>
          <w:rFonts w:ascii="Arial" w:hAnsi="Arial" w:cs="Arial"/>
          <w:sz w:val="22"/>
          <w:szCs w:val="22"/>
        </w:rPr>
        <w:t xml:space="preserve"> je povinen zajistit na vlastní náklady</w:t>
      </w:r>
      <w:r>
        <w:rPr>
          <w:rFonts w:ascii="Arial" w:hAnsi="Arial" w:cs="Arial"/>
          <w:sz w:val="22"/>
          <w:szCs w:val="22"/>
        </w:rPr>
        <w:t xml:space="preserve"> instalaci </w:t>
      </w:r>
      <w:r w:rsidR="00972352">
        <w:rPr>
          <w:rFonts w:ascii="Arial" w:hAnsi="Arial" w:cs="Arial"/>
          <w:sz w:val="22"/>
          <w:szCs w:val="22"/>
        </w:rPr>
        <w:t xml:space="preserve">a zprovoznění </w:t>
      </w:r>
      <w:r>
        <w:rPr>
          <w:rFonts w:ascii="Arial" w:hAnsi="Arial" w:cs="Arial"/>
          <w:sz w:val="22"/>
          <w:szCs w:val="22"/>
        </w:rPr>
        <w:t>Platebních terminálů, vč. jejich propojení na O</w:t>
      </w:r>
      <w:r w:rsidRPr="00636E8A">
        <w:rPr>
          <w:rFonts w:ascii="Arial" w:hAnsi="Arial" w:cs="Arial"/>
          <w:sz w:val="22"/>
          <w:szCs w:val="22"/>
        </w:rPr>
        <w:t>bjednatelem požadované i</w:t>
      </w:r>
      <w:r>
        <w:rPr>
          <w:rFonts w:ascii="Arial" w:hAnsi="Arial" w:cs="Arial"/>
          <w:sz w:val="22"/>
          <w:szCs w:val="22"/>
        </w:rPr>
        <w:t>nformační systémy a SW, Platební terminály</w:t>
      </w:r>
      <w:r w:rsidRPr="00636E8A">
        <w:rPr>
          <w:rFonts w:ascii="Arial" w:hAnsi="Arial" w:cs="Arial"/>
          <w:sz w:val="22"/>
          <w:szCs w:val="22"/>
        </w:rPr>
        <w:t xml:space="preserve"> a vybavení předat ve stavu způsobilém k řádnému užívání, a toto dále na vlastní náklady udržovat ve funkčním a provozuschopném stavu, vč. provádění pravi</w:t>
      </w:r>
      <w:r>
        <w:rPr>
          <w:rFonts w:ascii="Arial" w:hAnsi="Arial" w:cs="Arial"/>
          <w:sz w:val="22"/>
          <w:szCs w:val="22"/>
        </w:rPr>
        <w:t>delné údržby a seřízení Platebních terminálů</w:t>
      </w:r>
      <w:r w:rsidRPr="00636E8A">
        <w:rPr>
          <w:rFonts w:ascii="Arial" w:hAnsi="Arial" w:cs="Arial"/>
          <w:sz w:val="22"/>
          <w:szCs w:val="22"/>
        </w:rPr>
        <w:t xml:space="preserve"> dle pokynů výrobce</w:t>
      </w:r>
      <w:r>
        <w:rPr>
          <w:rFonts w:ascii="Arial" w:hAnsi="Arial" w:cs="Arial"/>
          <w:sz w:val="22"/>
          <w:szCs w:val="22"/>
        </w:rPr>
        <w:t>;</w:t>
      </w:r>
    </w:p>
    <w:p w14:paraId="30E35E1A" w14:textId="7470EEA9" w:rsidR="00636E8A" w:rsidRPr="00636E8A" w:rsidRDefault="00636E8A" w:rsidP="006917A1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údržba, opravy, poskytování asistenčních služeb</w:t>
      </w:r>
      <w:r w:rsidR="00972352">
        <w:rPr>
          <w:rFonts w:ascii="Arial" w:hAnsi="Arial" w:cs="Arial"/>
          <w:sz w:val="22"/>
          <w:szCs w:val="22"/>
        </w:rPr>
        <w:t xml:space="preserve"> a služeb technické podpory</w:t>
      </w:r>
      <w:r w:rsidRPr="00636E8A">
        <w:rPr>
          <w:rFonts w:ascii="Arial" w:hAnsi="Arial" w:cs="Arial"/>
          <w:sz w:val="22"/>
          <w:szCs w:val="22"/>
        </w:rPr>
        <w:t>, udržování nezbytných aktualizací, bezpečnostních protoko</w:t>
      </w:r>
      <w:r>
        <w:rPr>
          <w:rFonts w:ascii="Arial" w:hAnsi="Arial" w:cs="Arial"/>
          <w:sz w:val="22"/>
          <w:szCs w:val="22"/>
        </w:rPr>
        <w:t>lů a ostatní úkony Dodavatele</w:t>
      </w:r>
      <w:r w:rsidRPr="00636E8A">
        <w:rPr>
          <w:rFonts w:ascii="Arial" w:hAnsi="Arial" w:cs="Arial"/>
          <w:sz w:val="22"/>
          <w:szCs w:val="22"/>
        </w:rPr>
        <w:t xml:space="preserve"> spojené se zabezpečováním funkčnosti a </w:t>
      </w:r>
      <w:r>
        <w:rPr>
          <w:rFonts w:ascii="Arial" w:hAnsi="Arial" w:cs="Arial"/>
          <w:sz w:val="22"/>
          <w:szCs w:val="22"/>
        </w:rPr>
        <w:t>provozuschopnosti Platebních terminálů budou Dodava</w:t>
      </w:r>
      <w:r w:rsidRPr="00636E8A">
        <w:rPr>
          <w:rFonts w:ascii="Arial" w:hAnsi="Arial" w:cs="Arial"/>
          <w:sz w:val="22"/>
          <w:szCs w:val="22"/>
        </w:rPr>
        <w:t>telem prováděny bezplatně,</w:t>
      </w:r>
    </w:p>
    <w:p w14:paraId="012CBCD6" w14:textId="71B7CBE1" w:rsidR="00636E8A" w:rsidRDefault="00636E8A" w:rsidP="006917A1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nej</w:t>
      </w:r>
      <w:r>
        <w:rPr>
          <w:rFonts w:ascii="Arial" w:hAnsi="Arial" w:cs="Arial"/>
          <w:sz w:val="22"/>
          <w:szCs w:val="22"/>
        </w:rPr>
        <w:t>později v den instalace Platebních terminálů Dodavatel</w:t>
      </w:r>
      <w:r w:rsidRPr="00636E8A">
        <w:rPr>
          <w:rFonts w:ascii="Arial" w:hAnsi="Arial" w:cs="Arial"/>
          <w:sz w:val="22"/>
          <w:szCs w:val="22"/>
        </w:rPr>
        <w:t xml:space="preserve"> provede zaškolení </w:t>
      </w:r>
      <w:r>
        <w:rPr>
          <w:rFonts w:ascii="Arial" w:hAnsi="Arial" w:cs="Arial"/>
          <w:sz w:val="22"/>
          <w:szCs w:val="22"/>
        </w:rPr>
        <w:t>vybraných zaměstnanců O</w:t>
      </w:r>
      <w:r w:rsidRPr="00636E8A">
        <w:rPr>
          <w:rFonts w:ascii="Arial" w:hAnsi="Arial" w:cs="Arial"/>
          <w:sz w:val="22"/>
          <w:szCs w:val="22"/>
        </w:rPr>
        <w:t>bjednatele, kte</w:t>
      </w:r>
      <w:r>
        <w:rPr>
          <w:rFonts w:ascii="Arial" w:hAnsi="Arial" w:cs="Arial"/>
          <w:sz w:val="22"/>
          <w:szCs w:val="22"/>
        </w:rPr>
        <w:t>ří budou s Platebními terminály</w:t>
      </w:r>
      <w:r w:rsidRPr="00636E8A">
        <w:rPr>
          <w:rFonts w:ascii="Arial" w:hAnsi="Arial" w:cs="Arial"/>
          <w:sz w:val="22"/>
          <w:szCs w:val="22"/>
        </w:rPr>
        <w:t xml:space="preserve"> manipulovat</w:t>
      </w:r>
    </w:p>
    <w:p w14:paraId="489A7E65" w14:textId="0BB313DC" w:rsidR="00636E8A" w:rsidRPr="00636E8A" w:rsidRDefault="00A04DFE" w:rsidP="006917A1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rámci poskytování Služeb Doda</w:t>
      </w:r>
      <w:r w:rsidR="00636E8A" w:rsidRPr="00636E8A">
        <w:rPr>
          <w:rFonts w:ascii="Arial" w:hAnsi="Arial" w:cs="Arial"/>
          <w:sz w:val="22"/>
          <w:szCs w:val="22"/>
        </w:rPr>
        <w:t>vatel garantuje:</w:t>
      </w:r>
    </w:p>
    <w:p w14:paraId="69EFB8DD" w14:textId="4B75F190" w:rsidR="00636E8A" w:rsidRPr="00636E8A" w:rsidRDefault="00636E8A" w:rsidP="006917A1">
      <w:pPr>
        <w:pStyle w:val="Bezmezer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ři</w:t>
      </w:r>
      <w:r w:rsidR="006C5AC8">
        <w:rPr>
          <w:rFonts w:ascii="Arial" w:hAnsi="Arial" w:cs="Arial"/>
          <w:sz w:val="22"/>
          <w:szCs w:val="22"/>
        </w:rPr>
        <w:t>jímání transakcí na bankovní úč</w:t>
      </w:r>
      <w:r>
        <w:rPr>
          <w:rFonts w:ascii="Arial" w:hAnsi="Arial" w:cs="Arial"/>
          <w:sz w:val="22"/>
          <w:szCs w:val="22"/>
        </w:rPr>
        <w:t>t</w:t>
      </w:r>
      <w:r w:rsidR="006C5AC8">
        <w:rPr>
          <w:rFonts w:ascii="Arial" w:hAnsi="Arial" w:cs="Arial"/>
          <w:sz w:val="22"/>
          <w:szCs w:val="22"/>
        </w:rPr>
        <w:t>y Objednatele vedené</w:t>
      </w:r>
      <w:r>
        <w:rPr>
          <w:rFonts w:ascii="Arial" w:hAnsi="Arial" w:cs="Arial"/>
          <w:sz w:val="22"/>
          <w:szCs w:val="22"/>
        </w:rPr>
        <w:t xml:space="preserve"> u České národní banky</w:t>
      </w:r>
      <w:r w:rsidR="00972352">
        <w:rPr>
          <w:rFonts w:ascii="Arial" w:hAnsi="Arial" w:cs="Arial"/>
          <w:sz w:val="22"/>
          <w:szCs w:val="22"/>
        </w:rPr>
        <w:t xml:space="preserve">, </w:t>
      </w:r>
      <w:r w:rsidR="006C5AC8">
        <w:rPr>
          <w:rFonts w:ascii="Arial" w:hAnsi="Arial" w:cs="Arial"/>
          <w:sz w:val="22"/>
          <w:szCs w:val="22"/>
        </w:rPr>
        <w:t>jejichž</w:t>
      </w:r>
      <w:r w:rsidR="009501AA">
        <w:rPr>
          <w:rFonts w:ascii="Arial" w:hAnsi="Arial" w:cs="Arial"/>
          <w:sz w:val="22"/>
          <w:szCs w:val="22"/>
        </w:rPr>
        <w:t xml:space="preserve"> výčet je uvedený v Příloze č. 5</w:t>
      </w:r>
      <w:r w:rsidR="006C5AC8">
        <w:rPr>
          <w:rFonts w:ascii="Arial" w:hAnsi="Arial" w:cs="Arial"/>
          <w:sz w:val="22"/>
          <w:szCs w:val="22"/>
        </w:rPr>
        <w:t xml:space="preserve"> této Smlouvy</w:t>
      </w:r>
      <w:r w:rsidR="003B3DE0">
        <w:rPr>
          <w:rFonts w:ascii="Arial" w:hAnsi="Arial" w:cs="Arial"/>
          <w:sz w:val="22"/>
          <w:szCs w:val="22"/>
        </w:rPr>
        <w:t>;</w:t>
      </w:r>
    </w:p>
    <w:p w14:paraId="2C93DDC3" w14:textId="48B021D6" w:rsidR="00636E8A" w:rsidRPr="00636E8A" w:rsidRDefault="00636E8A" w:rsidP="006917A1">
      <w:pPr>
        <w:pStyle w:val="Bezmezer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možnost p</w:t>
      </w:r>
      <w:r w:rsidR="006C5AC8">
        <w:rPr>
          <w:rFonts w:ascii="Arial" w:hAnsi="Arial" w:cs="Arial"/>
          <w:sz w:val="22"/>
          <w:szCs w:val="22"/>
        </w:rPr>
        <w:t>řipisování úhrad na bankovní úč</w:t>
      </w:r>
      <w:r w:rsidRPr="00636E8A">
        <w:rPr>
          <w:rFonts w:ascii="Arial" w:hAnsi="Arial" w:cs="Arial"/>
          <w:sz w:val="22"/>
          <w:szCs w:val="22"/>
        </w:rPr>
        <w:t>t</w:t>
      </w:r>
      <w:r w:rsidR="006C5AC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636E8A">
        <w:rPr>
          <w:rFonts w:ascii="Arial" w:hAnsi="Arial" w:cs="Arial"/>
          <w:sz w:val="22"/>
          <w:szCs w:val="22"/>
        </w:rPr>
        <w:t xml:space="preserve"> dle jednotlivých terminálů jak sumárně za den, tak i jednotlivými platbami. V případě sumární část</w:t>
      </w:r>
      <w:r>
        <w:rPr>
          <w:rFonts w:ascii="Arial" w:hAnsi="Arial" w:cs="Arial"/>
          <w:sz w:val="22"/>
          <w:szCs w:val="22"/>
        </w:rPr>
        <w:t>ky je nezbytné, aby Dodavatel</w:t>
      </w:r>
      <w:r w:rsidRPr="00636E8A">
        <w:rPr>
          <w:rFonts w:ascii="Arial" w:hAnsi="Arial" w:cs="Arial"/>
          <w:sz w:val="22"/>
          <w:szCs w:val="22"/>
        </w:rPr>
        <w:t xml:space="preserve"> zasílal avíza k úhradám prostřednictvím platebních karet</w:t>
      </w:r>
      <w:r w:rsidR="006C5AC8">
        <w:rPr>
          <w:rFonts w:ascii="Arial" w:hAnsi="Arial" w:cs="Arial"/>
          <w:sz w:val="22"/>
          <w:szCs w:val="22"/>
        </w:rPr>
        <w:t>,</w:t>
      </w:r>
      <w:r w:rsidRPr="00636E8A">
        <w:rPr>
          <w:rFonts w:ascii="Arial" w:hAnsi="Arial" w:cs="Arial"/>
          <w:sz w:val="22"/>
          <w:szCs w:val="22"/>
        </w:rPr>
        <w:t xml:space="preserve"> a to tak, aby bylo možné platby jednoznačně identifikovat dle variabilní</w:t>
      </w:r>
      <w:r w:rsidR="006C5AC8">
        <w:rPr>
          <w:rFonts w:ascii="Arial" w:hAnsi="Arial" w:cs="Arial"/>
          <w:sz w:val="22"/>
          <w:szCs w:val="22"/>
        </w:rPr>
        <w:t>ho symbolu (referenčního čísla);</w:t>
      </w:r>
    </w:p>
    <w:p w14:paraId="3FAF55C3" w14:textId="77777777" w:rsidR="00636E8A" w:rsidRPr="00636E8A" w:rsidRDefault="00636E8A" w:rsidP="006917A1">
      <w:pPr>
        <w:pStyle w:val="Bezmezer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636E8A">
        <w:rPr>
          <w:rFonts w:ascii="Arial" w:hAnsi="Arial" w:cs="Arial"/>
          <w:sz w:val="22"/>
          <w:szCs w:val="22"/>
        </w:rPr>
        <w:t>aviza</w:t>
      </w:r>
      <w:proofErr w:type="spellEnd"/>
      <w:r w:rsidRPr="00636E8A">
        <w:rPr>
          <w:rFonts w:ascii="Arial" w:hAnsi="Arial" w:cs="Arial"/>
          <w:sz w:val="22"/>
          <w:szCs w:val="22"/>
        </w:rPr>
        <w:t xml:space="preserve"> budou zasílána ve formátu </w:t>
      </w:r>
      <w:proofErr w:type="spellStart"/>
      <w:r w:rsidRPr="00636E8A">
        <w:rPr>
          <w:rFonts w:ascii="Arial" w:hAnsi="Arial" w:cs="Arial"/>
          <w:sz w:val="22"/>
          <w:szCs w:val="22"/>
        </w:rPr>
        <w:t>txt</w:t>
      </w:r>
      <w:proofErr w:type="spellEnd"/>
      <w:r w:rsidRPr="00636E8A">
        <w:rPr>
          <w:rFonts w:ascii="Arial" w:hAnsi="Arial" w:cs="Arial"/>
          <w:sz w:val="22"/>
          <w:szCs w:val="22"/>
        </w:rPr>
        <w:t>, případně v obdobných formátech strukturovaných dat,</w:t>
      </w:r>
    </w:p>
    <w:p w14:paraId="4479DE19" w14:textId="77777777" w:rsidR="00636E8A" w:rsidRPr="00636E8A" w:rsidRDefault="00636E8A" w:rsidP="006917A1">
      <w:pPr>
        <w:pStyle w:val="Bezmezer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636E8A">
        <w:rPr>
          <w:rFonts w:ascii="Arial" w:hAnsi="Arial" w:cs="Arial"/>
          <w:sz w:val="22"/>
          <w:szCs w:val="22"/>
        </w:rPr>
        <w:t>avizo</w:t>
      </w:r>
      <w:proofErr w:type="spellEnd"/>
      <w:r w:rsidRPr="00636E8A">
        <w:rPr>
          <w:rFonts w:ascii="Arial" w:hAnsi="Arial" w:cs="Arial"/>
          <w:sz w:val="22"/>
          <w:szCs w:val="22"/>
        </w:rPr>
        <w:t xml:space="preserve"> bude obsahovat tyto identifikátory: číslo terminálu, datum a čas uskutečnění platby, částku v Kč, </w:t>
      </w:r>
      <w:proofErr w:type="spellStart"/>
      <w:r w:rsidRPr="00636E8A">
        <w:rPr>
          <w:rFonts w:ascii="Arial" w:hAnsi="Arial" w:cs="Arial"/>
          <w:sz w:val="22"/>
          <w:szCs w:val="22"/>
        </w:rPr>
        <w:t>párovací</w:t>
      </w:r>
      <w:proofErr w:type="spellEnd"/>
      <w:r w:rsidRPr="00636E8A">
        <w:rPr>
          <w:rFonts w:ascii="Arial" w:hAnsi="Arial" w:cs="Arial"/>
          <w:sz w:val="22"/>
          <w:szCs w:val="22"/>
        </w:rPr>
        <w:t xml:space="preserve"> symbol (variabilní symbol), referenční číslo (zástupný symbol, není-li variabilní symbol znám), pokud je možné, jméno platící osoby,</w:t>
      </w:r>
    </w:p>
    <w:p w14:paraId="3315761E" w14:textId="5FEDF08A" w:rsidR="00636E8A" w:rsidRDefault="00636E8A" w:rsidP="006917A1">
      <w:pPr>
        <w:pStyle w:val="Bezmezer"/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 xml:space="preserve">lhůtu pro zúčtování </w:t>
      </w:r>
      <w:r w:rsidR="00FA4080">
        <w:rPr>
          <w:rFonts w:ascii="Arial" w:hAnsi="Arial" w:cs="Arial"/>
          <w:sz w:val="22"/>
          <w:szCs w:val="22"/>
        </w:rPr>
        <w:t>transakcí a zaslání avíz: – D+1</w:t>
      </w:r>
      <w:r w:rsidR="00A04DFE">
        <w:rPr>
          <w:rFonts w:ascii="Arial" w:hAnsi="Arial" w:cs="Arial"/>
          <w:sz w:val="22"/>
          <w:szCs w:val="22"/>
        </w:rPr>
        <w:t>.</w:t>
      </w:r>
    </w:p>
    <w:p w14:paraId="6431AA53" w14:textId="6212B4C2" w:rsidR="00A04DFE" w:rsidRPr="00A04DFE" w:rsidRDefault="00A04DFE" w:rsidP="2AB0C788">
      <w:pPr>
        <w:pStyle w:val="Odstavecseseznamem"/>
        <w:numPr>
          <w:ilvl w:val="1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2AB0C788">
        <w:rPr>
          <w:rFonts w:ascii="Arial" w:hAnsi="Arial" w:cs="Arial"/>
          <w:sz w:val="22"/>
          <w:szCs w:val="22"/>
        </w:rPr>
        <w:t xml:space="preserve">konkrétní způsob akceptace platebních karet je obsažen v </w:t>
      </w:r>
      <w:r w:rsidR="00335265">
        <w:rPr>
          <w:rFonts w:ascii="Arial" w:hAnsi="Arial" w:cs="Arial"/>
          <w:b/>
          <w:bCs/>
          <w:sz w:val="22"/>
          <w:szCs w:val="22"/>
        </w:rPr>
        <w:t>příloze č. 2</w:t>
      </w:r>
      <w:r w:rsidRPr="2AB0C788">
        <w:rPr>
          <w:rFonts w:ascii="Arial" w:hAnsi="Arial" w:cs="Arial"/>
          <w:b/>
          <w:bCs/>
          <w:sz w:val="22"/>
          <w:szCs w:val="22"/>
        </w:rPr>
        <w:t xml:space="preserve"> </w:t>
      </w:r>
      <w:r w:rsidR="00335265" w:rsidRPr="00335265">
        <w:rPr>
          <w:rFonts w:ascii="Arial" w:hAnsi="Arial" w:cs="Arial"/>
          <w:b/>
          <w:sz w:val="22"/>
          <w:szCs w:val="22"/>
        </w:rPr>
        <w:t>Seznam míst plnění, bankovních účtů, kontaktních osob a druh a počty, platebních terminálů</w:t>
      </w:r>
      <w:r w:rsidRPr="2AB0C788">
        <w:rPr>
          <w:rFonts w:ascii="Arial" w:hAnsi="Arial" w:cs="Arial"/>
          <w:b/>
          <w:bCs/>
          <w:sz w:val="22"/>
          <w:szCs w:val="22"/>
        </w:rPr>
        <w:t>.</w:t>
      </w:r>
    </w:p>
    <w:p w14:paraId="392AE8F2" w14:textId="77777777" w:rsidR="00A04DFE" w:rsidRPr="00070413" w:rsidRDefault="00A04DFE" w:rsidP="2AB0C788">
      <w:pPr>
        <w:pStyle w:val="Bezmezer"/>
        <w:ind w:left="1800"/>
        <w:jc w:val="both"/>
        <w:rPr>
          <w:rFonts w:ascii="Arial" w:hAnsi="Arial" w:cs="Arial"/>
          <w:b/>
          <w:bCs/>
          <w:sz w:val="22"/>
          <w:szCs w:val="22"/>
        </w:rPr>
      </w:pPr>
    </w:p>
    <w:p w14:paraId="5ACF8BEE" w14:textId="6AE73E1A" w:rsidR="00636E8A" w:rsidRPr="00636E8A" w:rsidRDefault="000B598E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0B598E">
        <w:rPr>
          <w:rFonts w:ascii="Arial" w:hAnsi="Arial" w:cs="Arial"/>
          <w:sz w:val="22"/>
          <w:szCs w:val="22"/>
        </w:rPr>
        <w:t xml:space="preserve"> se zava</w:t>
      </w:r>
      <w:r w:rsidR="00636E8A">
        <w:rPr>
          <w:rFonts w:ascii="Arial" w:hAnsi="Arial" w:cs="Arial"/>
          <w:sz w:val="22"/>
          <w:szCs w:val="22"/>
        </w:rPr>
        <w:t>zuje poskytovat O</w:t>
      </w:r>
      <w:r w:rsidR="00636E8A" w:rsidRPr="00636E8A">
        <w:rPr>
          <w:rFonts w:ascii="Arial" w:hAnsi="Arial" w:cs="Arial"/>
          <w:sz w:val="22"/>
          <w:szCs w:val="22"/>
        </w:rPr>
        <w:t>bjednateli služby technické podpory v min. následujícím rozsahu:</w:t>
      </w:r>
    </w:p>
    <w:p w14:paraId="67380193" w14:textId="597EAC0D" w:rsidR="00636E8A" w:rsidRPr="00636E8A" w:rsidRDefault="00132553" w:rsidP="006917A1">
      <w:pPr>
        <w:pStyle w:val="Bezmezer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poruchy Platebních terminálů</w:t>
      </w:r>
      <w:r w:rsidR="00636E8A" w:rsidRPr="00636E8A">
        <w:rPr>
          <w:rFonts w:ascii="Arial" w:hAnsi="Arial" w:cs="Arial"/>
          <w:sz w:val="22"/>
          <w:szCs w:val="22"/>
        </w:rPr>
        <w:t xml:space="preserve"> a ostatní souvi</w:t>
      </w:r>
      <w:r>
        <w:rPr>
          <w:rFonts w:ascii="Arial" w:hAnsi="Arial" w:cs="Arial"/>
          <w:sz w:val="22"/>
          <w:szCs w:val="22"/>
        </w:rPr>
        <w:t>sející poruchy budou ze strany O</w:t>
      </w:r>
      <w:r w:rsidR="00636E8A" w:rsidRPr="00636E8A">
        <w:rPr>
          <w:rFonts w:ascii="Arial" w:hAnsi="Arial" w:cs="Arial"/>
          <w:sz w:val="22"/>
          <w:szCs w:val="22"/>
        </w:rPr>
        <w:t>bjednatele nahlašovány písemně n</w:t>
      </w:r>
      <w:r>
        <w:rPr>
          <w:rFonts w:ascii="Arial" w:hAnsi="Arial" w:cs="Arial"/>
          <w:sz w:val="22"/>
          <w:szCs w:val="22"/>
        </w:rPr>
        <w:t>a dohodnutý e-mail Dodavatele</w:t>
      </w:r>
      <w:r w:rsidR="00636E8A" w:rsidRPr="00636E8A">
        <w:rPr>
          <w:rFonts w:ascii="Arial" w:hAnsi="Arial" w:cs="Arial"/>
          <w:sz w:val="22"/>
          <w:szCs w:val="22"/>
        </w:rPr>
        <w:t xml:space="preserve"> s požadavkem na odezvu písemného potvrzení přijetí hlášení o závadě max. 6 hodin. Objednatel bude poruch</w:t>
      </w:r>
      <w:r w:rsidR="00972352">
        <w:rPr>
          <w:rFonts w:ascii="Arial" w:hAnsi="Arial" w:cs="Arial"/>
          <w:sz w:val="22"/>
          <w:szCs w:val="22"/>
        </w:rPr>
        <w:t>y oznamovat na: e-mail:</w:t>
      </w:r>
      <w:r w:rsidR="00E964E5">
        <w:rPr>
          <w:rFonts w:ascii="Arial" w:hAnsi="Arial" w:cs="Arial"/>
          <w:sz w:val="22"/>
          <w:szCs w:val="22"/>
        </w:rPr>
        <w:t xml:space="preserve"> XXXXXXX</w:t>
      </w:r>
      <w:r w:rsidR="00D274AE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6AA1559E" w14:textId="40F41AAA" w:rsidR="00636E8A" w:rsidRPr="00636E8A" w:rsidRDefault="00132553" w:rsidP="006917A1">
      <w:pPr>
        <w:pStyle w:val="Bezmezer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36E8A" w:rsidRPr="00636E8A">
        <w:rPr>
          <w:rFonts w:ascii="Arial" w:hAnsi="Arial" w:cs="Arial"/>
          <w:sz w:val="22"/>
          <w:szCs w:val="22"/>
        </w:rPr>
        <w:t>bjednatelem na</w:t>
      </w:r>
      <w:r>
        <w:rPr>
          <w:rFonts w:ascii="Arial" w:hAnsi="Arial" w:cs="Arial"/>
          <w:sz w:val="22"/>
          <w:szCs w:val="22"/>
        </w:rPr>
        <w:t>hlášené závady bude Dodavatel</w:t>
      </w:r>
      <w:r w:rsidR="00636E8A" w:rsidRPr="00636E8A">
        <w:rPr>
          <w:rFonts w:ascii="Arial" w:hAnsi="Arial" w:cs="Arial"/>
          <w:sz w:val="22"/>
          <w:szCs w:val="22"/>
        </w:rPr>
        <w:t xml:space="preserve"> povinen odstranit do 1 pracovního dne od jejich nahlášení,</w:t>
      </w:r>
    </w:p>
    <w:p w14:paraId="4A5E79D8" w14:textId="2E8FC138" w:rsidR="00636E8A" w:rsidRPr="00636E8A" w:rsidRDefault="00636E8A" w:rsidP="006917A1">
      <w:pPr>
        <w:pStyle w:val="Bezmezer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v případě neodstranění závady bránící provozu a užívání do 1 pracovního d</w:t>
      </w:r>
      <w:r w:rsidR="00132553">
        <w:rPr>
          <w:rFonts w:ascii="Arial" w:hAnsi="Arial" w:cs="Arial"/>
          <w:sz w:val="22"/>
          <w:szCs w:val="22"/>
        </w:rPr>
        <w:t>ne, která je závadou na Platebním terminále, poskytne Dodavatel náhradní Platební terminál, který</w:t>
      </w:r>
      <w:r w:rsidRPr="00636E8A">
        <w:rPr>
          <w:rFonts w:ascii="Arial" w:hAnsi="Arial" w:cs="Arial"/>
          <w:sz w:val="22"/>
          <w:szCs w:val="22"/>
        </w:rPr>
        <w:t xml:space="preserve"> umožní zachovat realizaci bankovních transakcí prostřednictvím platebn</w:t>
      </w:r>
      <w:r w:rsidR="00132553">
        <w:rPr>
          <w:rFonts w:ascii="Arial" w:hAnsi="Arial" w:cs="Arial"/>
          <w:sz w:val="22"/>
          <w:szCs w:val="22"/>
        </w:rPr>
        <w:t>ích karet. Zařízení bude Doda</w:t>
      </w:r>
      <w:r w:rsidRPr="00636E8A">
        <w:rPr>
          <w:rFonts w:ascii="Arial" w:hAnsi="Arial" w:cs="Arial"/>
          <w:sz w:val="22"/>
          <w:szCs w:val="22"/>
        </w:rPr>
        <w:t>vatelem dodáno na místo plnění, nainstalováno a zprovozněno nejpozději do 2 pracovních dnů od nahlášení závady.</w:t>
      </w:r>
    </w:p>
    <w:p w14:paraId="728C375F" w14:textId="07D7CE41" w:rsidR="00146BC8" w:rsidRPr="00132553" w:rsidRDefault="00636E8A" w:rsidP="006917A1">
      <w:pPr>
        <w:pStyle w:val="Bezmezer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636E8A">
        <w:rPr>
          <w:rFonts w:ascii="Arial" w:hAnsi="Arial" w:cs="Arial"/>
          <w:sz w:val="22"/>
          <w:szCs w:val="22"/>
        </w:rPr>
        <w:t>pro možnost rychlého řešení funkčních a provozníc</w:t>
      </w:r>
      <w:r w:rsidR="00132553">
        <w:rPr>
          <w:rFonts w:ascii="Arial" w:hAnsi="Arial" w:cs="Arial"/>
          <w:sz w:val="22"/>
          <w:szCs w:val="22"/>
        </w:rPr>
        <w:t>h problémů bude Doda</w:t>
      </w:r>
      <w:r w:rsidRPr="00636E8A">
        <w:rPr>
          <w:rFonts w:ascii="Arial" w:hAnsi="Arial" w:cs="Arial"/>
          <w:sz w:val="22"/>
          <w:szCs w:val="22"/>
        </w:rPr>
        <w:t>vatel poskytovat službu telefonické asistence kvalifikovaného technického pracovníka ve všechny pracovní dny v době od 8:00 do 17:00 hodin, a to po celou dobu platnosti smlouv</w:t>
      </w:r>
      <w:r w:rsidR="00E964E5">
        <w:rPr>
          <w:rFonts w:ascii="Arial" w:hAnsi="Arial" w:cs="Arial"/>
          <w:sz w:val="22"/>
          <w:szCs w:val="22"/>
        </w:rPr>
        <w:t>y na HOT LINE telefonním čísle: XXXXXXX</w:t>
      </w:r>
      <w:r w:rsidRPr="001D5E13">
        <w:rPr>
          <w:rFonts w:ascii="Arial" w:hAnsi="Arial" w:cs="Arial"/>
          <w:b/>
          <w:sz w:val="22"/>
          <w:szCs w:val="22"/>
        </w:rPr>
        <w:t>.</w:t>
      </w:r>
    </w:p>
    <w:p w14:paraId="6C32156D" w14:textId="13D08CC0" w:rsidR="00B3532A" w:rsidRPr="00B3532A" w:rsidRDefault="00B3532A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</w:t>
      </w:r>
      <w:r w:rsidRPr="00B3532A">
        <w:rPr>
          <w:rFonts w:ascii="Arial" w:hAnsi="Arial" w:cs="Arial"/>
          <w:sz w:val="22"/>
          <w:szCs w:val="22"/>
        </w:rPr>
        <w:t>vatel je povinen:</w:t>
      </w:r>
    </w:p>
    <w:p w14:paraId="586CE56A" w14:textId="3565C624" w:rsidR="00B3532A" w:rsidRPr="00B3532A" w:rsidRDefault="00B3532A" w:rsidP="006917A1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532A">
        <w:rPr>
          <w:rFonts w:ascii="Arial" w:hAnsi="Arial" w:cs="Arial"/>
          <w:sz w:val="22"/>
          <w:szCs w:val="22"/>
        </w:rPr>
        <w:t>pos</w:t>
      </w:r>
      <w:r>
        <w:rPr>
          <w:rFonts w:ascii="Arial" w:hAnsi="Arial" w:cs="Arial"/>
          <w:sz w:val="22"/>
          <w:szCs w:val="22"/>
        </w:rPr>
        <w:t>kytovat S</w:t>
      </w:r>
      <w:r w:rsidRPr="00B3532A">
        <w:rPr>
          <w:rFonts w:ascii="Arial" w:hAnsi="Arial" w:cs="Arial"/>
          <w:sz w:val="22"/>
          <w:szCs w:val="22"/>
        </w:rPr>
        <w:t>lužby řádně, včas a v odpovídající jakosti za použití postupů, které odpovídají veškerým zákonným ustanovením, právním předpisům a příslušným normám,</w:t>
      </w:r>
    </w:p>
    <w:p w14:paraId="64AA0639" w14:textId="2B25E093" w:rsidR="00B3532A" w:rsidRPr="00B3532A" w:rsidRDefault="00B3532A" w:rsidP="006917A1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při poskytování Služeb ujednání této S</w:t>
      </w:r>
      <w:r w:rsidRPr="00B3532A">
        <w:rPr>
          <w:rFonts w:ascii="Arial" w:hAnsi="Arial" w:cs="Arial"/>
          <w:sz w:val="22"/>
          <w:szCs w:val="22"/>
        </w:rPr>
        <w:t>mlou</w:t>
      </w:r>
      <w:r>
        <w:rPr>
          <w:rFonts w:ascii="Arial" w:hAnsi="Arial" w:cs="Arial"/>
          <w:sz w:val="22"/>
          <w:szCs w:val="22"/>
        </w:rPr>
        <w:t>vy, řídit se podklady a pokyny O</w:t>
      </w:r>
      <w:r w:rsidRPr="00B3532A">
        <w:rPr>
          <w:rFonts w:ascii="Arial" w:hAnsi="Arial" w:cs="Arial"/>
          <w:sz w:val="22"/>
          <w:szCs w:val="22"/>
        </w:rPr>
        <w:t>bjednatele a poskytnout mu požadovanou dokumentaci a informace,</w:t>
      </w:r>
    </w:p>
    <w:p w14:paraId="1759FC6B" w14:textId="77777777" w:rsidR="00B3532A" w:rsidRDefault="00B3532A" w:rsidP="006917A1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 S</w:t>
      </w:r>
      <w:r w:rsidRPr="00B3532A">
        <w:rPr>
          <w:rFonts w:ascii="Arial" w:hAnsi="Arial" w:cs="Arial"/>
          <w:sz w:val="22"/>
          <w:szCs w:val="22"/>
        </w:rPr>
        <w:t>lužby na svůj náklad a své nebezpečí,</w:t>
      </w:r>
    </w:p>
    <w:p w14:paraId="223F69A9" w14:textId="159BDC2A" w:rsidR="00B3532A" w:rsidRPr="00B3532A" w:rsidRDefault="00B3532A" w:rsidP="006917A1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532A">
        <w:rPr>
          <w:rFonts w:ascii="Arial" w:hAnsi="Arial" w:cs="Arial"/>
          <w:sz w:val="22"/>
          <w:szCs w:val="22"/>
        </w:rPr>
        <w:t>zajistit poskytování Služeb osobami majícími příslušnou kvalifikaci a oprávnění,</w:t>
      </w:r>
    </w:p>
    <w:p w14:paraId="75C531DD" w14:textId="4A42BEA8" w:rsidR="00B3532A" w:rsidRPr="00B3532A" w:rsidRDefault="00B3532A" w:rsidP="006917A1">
      <w:pPr>
        <w:pStyle w:val="Bezmezer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určení způsobu poskytování Služeb a poskytování S</w:t>
      </w:r>
      <w:r w:rsidRPr="00B3532A">
        <w:rPr>
          <w:rFonts w:ascii="Arial" w:hAnsi="Arial" w:cs="Arial"/>
          <w:sz w:val="22"/>
          <w:szCs w:val="22"/>
        </w:rPr>
        <w:t>lu</w:t>
      </w:r>
      <w:r>
        <w:rPr>
          <w:rFonts w:ascii="Arial" w:hAnsi="Arial" w:cs="Arial"/>
          <w:sz w:val="22"/>
          <w:szCs w:val="22"/>
        </w:rPr>
        <w:t>žeb a podpory se řídit příkazy Objednatele, pokud O</w:t>
      </w:r>
      <w:r w:rsidRPr="00B3532A">
        <w:rPr>
          <w:rFonts w:ascii="Arial" w:hAnsi="Arial" w:cs="Arial"/>
          <w:sz w:val="22"/>
          <w:szCs w:val="22"/>
        </w:rPr>
        <w:t xml:space="preserve">bjednatel </w:t>
      </w:r>
      <w:r>
        <w:rPr>
          <w:rFonts w:ascii="Arial" w:hAnsi="Arial" w:cs="Arial"/>
          <w:sz w:val="22"/>
          <w:szCs w:val="22"/>
        </w:rPr>
        <w:t>Dodavateli</w:t>
      </w:r>
      <w:r w:rsidRPr="00B3532A">
        <w:rPr>
          <w:rFonts w:ascii="Arial" w:hAnsi="Arial" w:cs="Arial"/>
          <w:sz w:val="22"/>
          <w:szCs w:val="22"/>
        </w:rPr>
        <w:t xml:space="preserve"> takové příkazy udělí,</w:t>
      </w:r>
    </w:p>
    <w:p w14:paraId="2C016680" w14:textId="2D188DD8" w:rsidR="00B3532A" w:rsidRPr="00B3532A" w:rsidRDefault="00B3532A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informovat O</w:t>
      </w:r>
      <w:r w:rsidRPr="00B3532A">
        <w:rPr>
          <w:rFonts w:ascii="Arial" w:hAnsi="Arial" w:cs="Arial"/>
          <w:sz w:val="22"/>
          <w:szCs w:val="22"/>
        </w:rPr>
        <w:t>bjednatele o skutečn</w:t>
      </w:r>
      <w:r>
        <w:rPr>
          <w:rFonts w:ascii="Arial" w:hAnsi="Arial" w:cs="Arial"/>
          <w:sz w:val="22"/>
          <w:szCs w:val="22"/>
        </w:rPr>
        <w:t>ostech majících vliv na plnění S</w:t>
      </w:r>
      <w:r w:rsidRPr="00B3532A">
        <w:rPr>
          <w:rFonts w:ascii="Arial" w:hAnsi="Arial" w:cs="Arial"/>
          <w:sz w:val="22"/>
          <w:szCs w:val="22"/>
        </w:rPr>
        <w:t>mlouvy, a to neprodleně, nejpozději následující pracovní den poté, kdy příslušná</w:t>
      </w:r>
      <w:r>
        <w:rPr>
          <w:rFonts w:ascii="Arial" w:hAnsi="Arial" w:cs="Arial"/>
          <w:sz w:val="22"/>
          <w:szCs w:val="22"/>
        </w:rPr>
        <w:t xml:space="preserve"> skutečnost nastane nebo Doda</w:t>
      </w:r>
      <w:r w:rsidRPr="00B3532A">
        <w:rPr>
          <w:rFonts w:ascii="Arial" w:hAnsi="Arial" w:cs="Arial"/>
          <w:sz w:val="22"/>
          <w:szCs w:val="22"/>
        </w:rPr>
        <w:t>vatel zji</w:t>
      </w:r>
      <w:r>
        <w:rPr>
          <w:rFonts w:ascii="Arial" w:hAnsi="Arial" w:cs="Arial"/>
          <w:sz w:val="22"/>
          <w:szCs w:val="22"/>
        </w:rPr>
        <w:t>stí, že by nastat mohla. Dodavatel je povinen informovat O</w:t>
      </w:r>
      <w:r w:rsidRPr="00B3532A">
        <w:rPr>
          <w:rFonts w:ascii="Arial" w:hAnsi="Arial" w:cs="Arial"/>
          <w:sz w:val="22"/>
          <w:szCs w:val="22"/>
        </w:rPr>
        <w:t>bjednatele zejména:</w:t>
      </w:r>
    </w:p>
    <w:p w14:paraId="4CC61092" w14:textId="19DEC3DD" w:rsidR="00B3532A" w:rsidRPr="00B3532A" w:rsidRDefault="00B3532A" w:rsidP="006917A1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zjistí-li při poskytování S</w:t>
      </w:r>
      <w:r w:rsidRPr="00B3532A">
        <w:rPr>
          <w:rFonts w:ascii="Arial" w:hAnsi="Arial" w:cs="Arial"/>
          <w:sz w:val="22"/>
          <w:szCs w:val="22"/>
        </w:rPr>
        <w:t>lužeb skryté překáž</w:t>
      </w:r>
      <w:r>
        <w:rPr>
          <w:rFonts w:ascii="Arial" w:hAnsi="Arial" w:cs="Arial"/>
          <w:sz w:val="22"/>
          <w:szCs w:val="22"/>
        </w:rPr>
        <w:t>ky bránící řádnému poskytování S</w:t>
      </w:r>
      <w:r w:rsidRPr="00B3532A">
        <w:rPr>
          <w:rFonts w:ascii="Arial" w:hAnsi="Arial" w:cs="Arial"/>
          <w:sz w:val="22"/>
          <w:szCs w:val="22"/>
        </w:rPr>
        <w:t xml:space="preserve">lužeb, přičemž </w:t>
      </w:r>
      <w:r>
        <w:rPr>
          <w:rFonts w:ascii="Arial" w:hAnsi="Arial" w:cs="Arial"/>
          <w:sz w:val="22"/>
          <w:szCs w:val="22"/>
        </w:rPr>
        <w:t>je Dodavatel povinen navrhnout O</w:t>
      </w:r>
      <w:r w:rsidRPr="00B3532A">
        <w:rPr>
          <w:rFonts w:ascii="Arial" w:hAnsi="Arial" w:cs="Arial"/>
          <w:sz w:val="22"/>
          <w:szCs w:val="22"/>
        </w:rPr>
        <w:t>bjednateli další postup,</w:t>
      </w:r>
    </w:p>
    <w:p w14:paraId="6576833C" w14:textId="70E9578B" w:rsidR="00B3532A" w:rsidRPr="00B3532A" w:rsidRDefault="00B3532A" w:rsidP="006917A1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3532A">
        <w:rPr>
          <w:rFonts w:ascii="Arial" w:hAnsi="Arial" w:cs="Arial"/>
          <w:sz w:val="22"/>
          <w:szCs w:val="22"/>
        </w:rPr>
        <w:t>případné nevhodnosti realizace vyžadovaných služeb.</w:t>
      </w:r>
    </w:p>
    <w:p w14:paraId="79D1D269" w14:textId="2F66B1CD" w:rsidR="008470AA" w:rsidRDefault="00B3532A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</w:t>
      </w:r>
      <w:r w:rsidRPr="00B3532A">
        <w:rPr>
          <w:rFonts w:ascii="Arial" w:hAnsi="Arial" w:cs="Arial"/>
          <w:sz w:val="22"/>
          <w:szCs w:val="22"/>
        </w:rPr>
        <w:t>vatel odpo</w:t>
      </w:r>
      <w:r>
        <w:rPr>
          <w:rFonts w:ascii="Arial" w:hAnsi="Arial" w:cs="Arial"/>
          <w:sz w:val="22"/>
          <w:szCs w:val="22"/>
        </w:rPr>
        <w:t>vídá za to, že jím poskytované S</w:t>
      </w:r>
      <w:r w:rsidRPr="00B3532A">
        <w:rPr>
          <w:rFonts w:ascii="Arial" w:hAnsi="Arial" w:cs="Arial"/>
          <w:sz w:val="22"/>
          <w:szCs w:val="22"/>
        </w:rPr>
        <w:t>lužby nebudou trpět žádnými právními vadami, které by měly původ v činnostech či výrobcíc</w:t>
      </w:r>
      <w:r>
        <w:rPr>
          <w:rFonts w:ascii="Arial" w:hAnsi="Arial" w:cs="Arial"/>
          <w:sz w:val="22"/>
          <w:szCs w:val="22"/>
        </w:rPr>
        <w:t>h použitých při poskytování Služeb. Doda</w:t>
      </w:r>
      <w:r w:rsidRPr="00B3532A">
        <w:rPr>
          <w:rFonts w:ascii="Arial" w:hAnsi="Arial" w:cs="Arial"/>
          <w:sz w:val="22"/>
          <w:szCs w:val="22"/>
        </w:rPr>
        <w:t xml:space="preserve">vatel rovněž </w:t>
      </w:r>
      <w:r>
        <w:rPr>
          <w:rFonts w:ascii="Arial" w:hAnsi="Arial" w:cs="Arial"/>
          <w:sz w:val="22"/>
          <w:szCs w:val="22"/>
        </w:rPr>
        <w:t>odpovídá za to, že poskytování S</w:t>
      </w:r>
      <w:r w:rsidRPr="00B3532A">
        <w:rPr>
          <w:rFonts w:ascii="Arial" w:hAnsi="Arial" w:cs="Arial"/>
          <w:sz w:val="22"/>
          <w:szCs w:val="22"/>
        </w:rPr>
        <w:t>lužeb nebude dotčeno chráněnými právy třetích osob, která by nebyla vypořádána nejpozdě</w:t>
      </w:r>
      <w:r>
        <w:rPr>
          <w:rFonts w:ascii="Arial" w:hAnsi="Arial" w:cs="Arial"/>
          <w:sz w:val="22"/>
          <w:szCs w:val="22"/>
        </w:rPr>
        <w:t>ji ke dni zahájení poskytování S</w:t>
      </w:r>
      <w:r w:rsidRPr="00B3532A">
        <w:rPr>
          <w:rFonts w:ascii="Arial" w:hAnsi="Arial" w:cs="Arial"/>
          <w:sz w:val="22"/>
          <w:szCs w:val="22"/>
        </w:rPr>
        <w:t>lužeb</w:t>
      </w:r>
      <w:r w:rsidR="00B70F53" w:rsidRPr="00B70F53">
        <w:rPr>
          <w:rFonts w:ascii="Arial" w:hAnsi="Arial" w:cs="Arial"/>
          <w:sz w:val="22"/>
          <w:szCs w:val="22"/>
        </w:rPr>
        <w:t xml:space="preserve"> </w:t>
      </w:r>
    </w:p>
    <w:p w14:paraId="2D6B1A03" w14:textId="2F87C523" w:rsidR="004F189C" w:rsidRPr="004F189C" w:rsidRDefault="004F189C" w:rsidP="008C7768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je povinen </w:t>
      </w:r>
      <w:r w:rsidRPr="004F189C">
        <w:rPr>
          <w:rFonts w:ascii="Arial" w:hAnsi="Arial" w:cs="Arial"/>
          <w:sz w:val="22"/>
          <w:szCs w:val="22"/>
        </w:rPr>
        <w:t>za řádně poskytnuté a</w:t>
      </w:r>
      <w:r>
        <w:rPr>
          <w:rFonts w:ascii="Arial" w:hAnsi="Arial" w:cs="Arial"/>
          <w:sz w:val="22"/>
          <w:szCs w:val="22"/>
        </w:rPr>
        <w:t xml:space="preserve"> udržované Platební terminály a poskytované Služby Doda</w:t>
      </w:r>
      <w:r w:rsidRPr="004F189C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teli realizovat platby dle čl. </w:t>
      </w:r>
      <w:r w:rsidR="00972352" w:rsidRPr="00972352">
        <w:rPr>
          <w:rFonts w:ascii="Arial" w:hAnsi="Arial" w:cs="Arial"/>
          <w:sz w:val="22"/>
          <w:szCs w:val="22"/>
        </w:rPr>
        <w:t>5</w:t>
      </w:r>
      <w:r w:rsidR="00972352">
        <w:rPr>
          <w:rFonts w:ascii="Arial" w:hAnsi="Arial" w:cs="Arial"/>
          <w:sz w:val="22"/>
          <w:szCs w:val="22"/>
        </w:rPr>
        <w:t>.</w:t>
      </w:r>
      <w:r w:rsidR="00972352" w:rsidRPr="0097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</w:t>
      </w:r>
      <w:r w:rsidRPr="004F189C">
        <w:rPr>
          <w:rFonts w:ascii="Arial" w:hAnsi="Arial" w:cs="Arial"/>
          <w:sz w:val="22"/>
          <w:szCs w:val="22"/>
        </w:rPr>
        <w:t>mlouvy.</w:t>
      </w:r>
    </w:p>
    <w:p w14:paraId="692EBFA3" w14:textId="6AA7C873" w:rsidR="005E3170" w:rsidRDefault="004F189C" w:rsidP="008C776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(zástupce O</w:t>
      </w:r>
      <w:r w:rsidRPr="004F189C">
        <w:rPr>
          <w:rFonts w:ascii="Arial" w:hAnsi="Arial" w:cs="Arial"/>
          <w:sz w:val="22"/>
          <w:szCs w:val="22"/>
        </w:rPr>
        <w:t>bjedn</w:t>
      </w:r>
      <w:r>
        <w:rPr>
          <w:rFonts w:ascii="Arial" w:hAnsi="Arial" w:cs="Arial"/>
          <w:sz w:val="22"/>
          <w:szCs w:val="22"/>
        </w:rPr>
        <w:t>atele) je oprávněn poskytování Služeb kontrolovat. Dodavatel je povinen O</w:t>
      </w:r>
      <w:r w:rsidRPr="004F189C">
        <w:rPr>
          <w:rFonts w:ascii="Arial" w:hAnsi="Arial" w:cs="Arial"/>
          <w:sz w:val="22"/>
          <w:szCs w:val="22"/>
        </w:rPr>
        <w:t>bjednateli dle jeho požadavků tuto kontrolu v plném rozsahu umožnit a poskytnout mu za tímto účelem potřebnou součinnost. O výsledku kontroly bude sepsán protokol, v němž budou uvedeny zjištěné nedostatky a stanoveny termíny k jejich odstranění</w:t>
      </w:r>
      <w:r>
        <w:rPr>
          <w:rFonts w:ascii="Arial" w:hAnsi="Arial" w:cs="Arial"/>
          <w:sz w:val="22"/>
          <w:szCs w:val="22"/>
        </w:rPr>
        <w:t>.</w:t>
      </w:r>
    </w:p>
    <w:p w14:paraId="3772BFE5" w14:textId="7E209E3F" w:rsidR="004F189C" w:rsidRDefault="004F189C" w:rsidP="004E1E72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189C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se zavazuje k dodržování Doda</w:t>
      </w:r>
      <w:r w:rsidRPr="004F189C">
        <w:rPr>
          <w:rFonts w:ascii="Arial" w:hAnsi="Arial" w:cs="Arial"/>
          <w:sz w:val="22"/>
          <w:szCs w:val="22"/>
        </w:rPr>
        <w:t>vatelem předložených</w:t>
      </w:r>
      <w:r w:rsidR="005C41CA">
        <w:rPr>
          <w:rFonts w:ascii="Arial" w:hAnsi="Arial" w:cs="Arial"/>
          <w:sz w:val="22"/>
          <w:szCs w:val="22"/>
        </w:rPr>
        <w:t xml:space="preserve"> provozních a </w:t>
      </w:r>
      <w:r w:rsidRPr="004F189C">
        <w:rPr>
          <w:rFonts w:ascii="Arial" w:hAnsi="Arial" w:cs="Arial"/>
          <w:sz w:val="22"/>
          <w:szCs w:val="22"/>
        </w:rPr>
        <w:t xml:space="preserve">bezpečnostních </w:t>
      </w:r>
      <w:r>
        <w:rPr>
          <w:rFonts w:ascii="Arial" w:hAnsi="Arial" w:cs="Arial"/>
          <w:sz w:val="22"/>
          <w:szCs w:val="22"/>
        </w:rPr>
        <w:t>podmínek schválených O</w:t>
      </w:r>
      <w:r w:rsidR="005C41CA">
        <w:rPr>
          <w:rFonts w:ascii="Arial" w:hAnsi="Arial" w:cs="Arial"/>
          <w:sz w:val="22"/>
          <w:szCs w:val="22"/>
        </w:rPr>
        <w:t>bjednatelem ve V</w:t>
      </w:r>
      <w:r w:rsidRPr="004F189C">
        <w:rPr>
          <w:rFonts w:ascii="Arial" w:hAnsi="Arial" w:cs="Arial"/>
          <w:sz w:val="22"/>
          <w:szCs w:val="22"/>
        </w:rPr>
        <w:t>ýběrovém řízení. Schválené „</w:t>
      </w:r>
      <w:r w:rsidR="00A04DFE" w:rsidRPr="00A04DFE">
        <w:rPr>
          <w:rFonts w:ascii="Arial" w:hAnsi="Arial" w:cs="Arial"/>
          <w:sz w:val="22"/>
          <w:szCs w:val="22"/>
        </w:rPr>
        <w:t>Provozní a b</w:t>
      </w:r>
      <w:r w:rsidRPr="00A04DFE">
        <w:rPr>
          <w:rFonts w:ascii="Arial" w:hAnsi="Arial" w:cs="Arial"/>
          <w:sz w:val="22"/>
          <w:szCs w:val="22"/>
        </w:rPr>
        <w:t>ezpečnostní podmínky“</w:t>
      </w:r>
      <w:r w:rsidRPr="004F189C">
        <w:rPr>
          <w:rFonts w:ascii="Arial" w:hAnsi="Arial" w:cs="Arial"/>
          <w:sz w:val="22"/>
          <w:szCs w:val="22"/>
        </w:rPr>
        <w:t xml:space="preserve"> tvoří přílohu č. </w:t>
      </w:r>
      <w:r w:rsidR="005C41CA" w:rsidRPr="00A04DF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této S</w:t>
      </w:r>
      <w:r w:rsidRPr="004F189C">
        <w:rPr>
          <w:rFonts w:ascii="Arial" w:hAnsi="Arial" w:cs="Arial"/>
          <w:sz w:val="22"/>
          <w:szCs w:val="22"/>
        </w:rPr>
        <w:t>mlouvy.</w:t>
      </w:r>
    </w:p>
    <w:p w14:paraId="76AA859C" w14:textId="77777777" w:rsidR="004F189C" w:rsidRDefault="00FC6189" w:rsidP="004E1E72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189C">
        <w:rPr>
          <w:rFonts w:ascii="Arial" w:hAnsi="Arial" w:cs="Arial"/>
          <w:sz w:val="22"/>
          <w:szCs w:val="22"/>
        </w:rPr>
        <w:t>Dodavatel</w:t>
      </w:r>
      <w:r w:rsidR="005E3170" w:rsidRPr="004F189C">
        <w:rPr>
          <w:rFonts w:ascii="Arial" w:hAnsi="Arial" w:cs="Arial"/>
          <w:sz w:val="22"/>
          <w:szCs w:val="22"/>
        </w:rPr>
        <w:t xml:space="preserve"> bere na vědomí a souhlasí s tím, že se podpisem této Smlouvy stává, v souladu s ustanovením § 2 písm. e) zákona č. 320/2001 Sb., o finanční kontrole ve veřejné správě a o změně některých zákonů v platném znění, osobou povinnou spolupůsobit při výkonu finanční kontroly prováděné v souvislosti s úhradou zboží nebo služeb z veřejných výdajů nebo z veřejn</w:t>
      </w:r>
      <w:r w:rsidRPr="004F189C">
        <w:rPr>
          <w:rFonts w:ascii="Arial" w:hAnsi="Arial" w:cs="Arial"/>
          <w:sz w:val="22"/>
          <w:szCs w:val="22"/>
        </w:rPr>
        <w:t xml:space="preserve">é finanční podpory. </w:t>
      </w:r>
    </w:p>
    <w:p w14:paraId="64C6D2C9" w14:textId="5BE47E6F" w:rsidR="00156381" w:rsidRDefault="004F189C" w:rsidP="008666C4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F189C">
        <w:rPr>
          <w:rFonts w:ascii="Arial" w:hAnsi="Arial" w:cs="Arial"/>
          <w:sz w:val="22"/>
          <w:szCs w:val="22"/>
        </w:rPr>
        <w:t>Smluvní strany jsou si povinny poskytnout vzájemnou součinnost pro pří</w:t>
      </w:r>
      <w:r>
        <w:rPr>
          <w:rFonts w:ascii="Arial" w:hAnsi="Arial" w:cs="Arial"/>
          <w:sz w:val="22"/>
          <w:szCs w:val="22"/>
        </w:rPr>
        <w:t>padné reklamace směřující vůči S</w:t>
      </w:r>
      <w:r w:rsidRPr="004F189C">
        <w:rPr>
          <w:rFonts w:ascii="Arial" w:hAnsi="Arial" w:cs="Arial"/>
          <w:sz w:val="22"/>
          <w:szCs w:val="22"/>
        </w:rPr>
        <w:t>mluvním stranám. V případě ne</w:t>
      </w:r>
      <w:r>
        <w:rPr>
          <w:rFonts w:ascii="Arial" w:hAnsi="Arial" w:cs="Arial"/>
          <w:sz w:val="22"/>
          <w:szCs w:val="22"/>
        </w:rPr>
        <w:t>poskytnutí této součinnosti je S</w:t>
      </w:r>
      <w:r w:rsidRPr="004F189C">
        <w:rPr>
          <w:rFonts w:ascii="Arial" w:hAnsi="Arial" w:cs="Arial"/>
          <w:sz w:val="22"/>
          <w:szCs w:val="22"/>
        </w:rPr>
        <w:t>mluvní strana, která tuto povinnost nedodržela povinna nahradit š</w:t>
      </w:r>
      <w:r w:rsidR="003D4730">
        <w:rPr>
          <w:rFonts w:ascii="Arial" w:hAnsi="Arial" w:cs="Arial"/>
          <w:sz w:val="22"/>
          <w:szCs w:val="22"/>
        </w:rPr>
        <w:t>kodu vzniklou z tohoto porušení.</w:t>
      </w:r>
      <w:bookmarkStart w:id="35" w:name="_Toc482371624"/>
    </w:p>
    <w:p w14:paraId="67D3442F" w14:textId="77777777" w:rsidR="007C370B" w:rsidRPr="007C370B" w:rsidRDefault="007C370B" w:rsidP="007C370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58568CA" w14:textId="1D9C43AA" w:rsidR="68C1979D" w:rsidRDefault="68C1979D" w:rsidP="68C1979D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EDC8403" w14:textId="77777777" w:rsidR="005C7A8F" w:rsidRDefault="005C7A8F" w:rsidP="68C1979D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DF50747" w14:textId="17B8C5B8" w:rsidR="00415336" w:rsidRPr="00907FA7" w:rsidRDefault="00FB2D37" w:rsidP="008666C4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 w:rsidRPr="00D521C3">
        <w:rPr>
          <w:rFonts w:ascii="Arial" w:hAnsi="Arial" w:cs="Arial"/>
          <w:b/>
          <w:sz w:val="24"/>
          <w:szCs w:val="24"/>
        </w:rPr>
        <w:t>CENA</w:t>
      </w:r>
      <w:r w:rsidR="001A6E7B">
        <w:rPr>
          <w:rFonts w:ascii="Arial" w:hAnsi="Arial" w:cs="Arial"/>
          <w:b/>
          <w:sz w:val="24"/>
          <w:szCs w:val="24"/>
        </w:rPr>
        <w:t xml:space="preserve"> ZA POSKYTOVÁNÍ SLUŽEB</w:t>
      </w:r>
      <w:r w:rsidR="00AE53C2" w:rsidRPr="00D521C3">
        <w:rPr>
          <w:rFonts w:ascii="Arial" w:hAnsi="Arial" w:cs="Arial"/>
          <w:b/>
          <w:sz w:val="24"/>
          <w:szCs w:val="24"/>
        </w:rPr>
        <w:t xml:space="preserve"> A</w:t>
      </w:r>
      <w:r w:rsidRPr="00D521C3">
        <w:rPr>
          <w:rFonts w:ascii="Arial" w:hAnsi="Arial" w:cs="Arial"/>
          <w:b/>
          <w:sz w:val="24"/>
          <w:szCs w:val="24"/>
        </w:rPr>
        <w:t xml:space="preserve"> PLATEBNÍ PODMÍNKY</w:t>
      </w:r>
      <w:bookmarkEnd w:id="35"/>
    </w:p>
    <w:p w14:paraId="3DE35C3F" w14:textId="77777777" w:rsidR="00AB2DD0" w:rsidRDefault="00AB2DD0" w:rsidP="008666C4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bookmarkStart w:id="36" w:name="_Ref399158092"/>
      <w:bookmarkStart w:id="37" w:name="_Toc401946227"/>
      <w:bookmarkStart w:id="38" w:name="_Toc414378763"/>
      <w:bookmarkStart w:id="39" w:name="_Ref317258282"/>
      <w:bookmarkStart w:id="40" w:name="_Toc415476420"/>
      <w:bookmarkStart w:id="41" w:name="_Ref415586774"/>
      <w:bookmarkStart w:id="42" w:name="_Toc416528603"/>
      <w:bookmarkStart w:id="43" w:name="_Toc419445119"/>
      <w:bookmarkStart w:id="44" w:name="_Toc419465141"/>
    </w:p>
    <w:p w14:paraId="6CB0647B" w14:textId="4A11DCC4" w:rsidR="006C5AC8" w:rsidRPr="00926D3C" w:rsidRDefault="00907FA7" w:rsidP="006C5AC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15336">
        <w:rPr>
          <w:rFonts w:ascii="Arial" w:hAnsi="Arial" w:cs="Arial"/>
          <w:sz w:val="22"/>
          <w:szCs w:val="22"/>
        </w:rPr>
        <w:t>Cena za poskytová</w:t>
      </w:r>
      <w:r>
        <w:rPr>
          <w:rFonts w:ascii="Arial" w:hAnsi="Arial" w:cs="Arial"/>
          <w:sz w:val="22"/>
          <w:szCs w:val="22"/>
        </w:rPr>
        <w:t>ní S</w:t>
      </w:r>
      <w:r w:rsidRPr="00415336">
        <w:rPr>
          <w:rFonts w:ascii="Arial" w:hAnsi="Arial" w:cs="Arial"/>
          <w:sz w:val="22"/>
          <w:szCs w:val="22"/>
        </w:rPr>
        <w:t>luže</w:t>
      </w:r>
      <w:r>
        <w:rPr>
          <w:rFonts w:ascii="Arial" w:hAnsi="Arial" w:cs="Arial"/>
          <w:sz w:val="22"/>
          <w:szCs w:val="22"/>
        </w:rPr>
        <w:t xml:space="preserve">b v rozsahu podle </w:t>
      </w:r>
      <w:r w:rsidRPr="00415336">
        <w:rPr>
          <w:rFonts w:ascii="Arial" w:hAnsi="Arial" w:cs="Arial"/>
          <w:sz w:val="22"/>
          <w:szCs w:val="22"/>
        </w:rPr>
        <w:t xml:space="preserve">této Smlouvy je dohodou Smluvních stran stanovena </w:t>
      </w:r>
      <w:r w:rsidR="006970D2">
        <w:rPr>
          <w:rFonts w:ascii="Arial" w:hAnsi="Arial" w:cs="Arial"/>
          <w:sz w:val="22"/>
          <w:szCs w:val="22"/>
        </w:rPr>
        <w:t xml:space="preserve">cenovou nabídkou Dodavatele, </w:t>
      </w:r>
      <w:r w:rsidR="00926D3C">
        <w:rPr>
          <w:rFonts w:ascii="Arial" w:hAnsi="Arial" w:cs="Arial"/>
          <w:sz w:val="22"/>
          <w:szCs w:val="22"/>
        </w:rPr>
        <w:t>která tvoří přílohu</w:t>
      </w:r>
      <w:r w:rsidR="001D5E13">
        <w:rPr>
          <w:rFonts w:ascii="Arial" w:hAnsi="Arial" w:cs="Arial"/>
          <w:sz w:val="22"/>
          <w:szCs w:val="22"/>
        </w:rPr>
        <w:t xml:space="preserve"> </w:t>
      </w:r>
      <w:r w:rsidR="005C7A8F">
        <w:rPr>
          <w:rFonts w:ascii="Arial" w:hAnsi="Arial" w:cs="Arial"/>
          <w:sz w:val="22"/>
          <w:szCs w:val="22"/>
        </w:rPr>
        <w:t>č. 5 této</w:t>
      </w:r>
      <w:r w:rsidR="00926D3C">
        <w:rPr>
          <w:rFonts w:ascii="Arial" w:hAnsi="Arial" w:cs="Arial"/>
          <w:sz w:val="22"/>
          <w:szCs w:val="22"/>
        </w:rPr>
        <w:t xml:space="preserve"> Smlouvy.</w:t>
      </w:r>
    </w:p>
    <w:p w14:paraId="7536B049" w14:textId="04A2F69C" w:rsidR="006C5AC8" w:rsidRPr="006C5AC8" w:rsidRDefault="004B52DB" w:rsidP="006C5AC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Uvedená cena</w:t>
      </w:r>
      <w:r w:rsidR="006C5AC8" w:rsidRPr="006C5AC8">
        <w:rPr>
          <w:rFonts w:ascii="Arial" w:hAnsi="Arial" w:cs="Arial"/>
          <w:sz w:val="22"/>
          <w:szCs w:val="22"/>
        </w:rPr>
        <w:t xml:space="preserve"> </w:t>
      </w:r>
      <w:r w:rsidR="00080602">
        <w:rPr>
          <w:rFonts w:ascii="Arial" w:hAnsi="Arial" w:cs="Arial"/>
          <w:sz w:val="22"/>
          <w:szCs w:val="22"/>
        </w:rPr>
        <w:t>a poplatky</w:t>
      </w:r>
      <w:r>
        <w:rPr>
          <w:rFonts w:ascii="Arial" w:hAnsi="Arial" w:cs="Arial"/>
          <w:sz w:val="22"/>
          <w:szCs w:val="22"/>
        </w:rPr>
        <w:t xml:space="preserve"> </w:t>
      </w:r>
      <w:r w:rsidR="006C5AC8" w:rsidRPr="006C5AC8">
        <w:rPr>
          <w:rFonts w:ascii="Arial" w:hAnsi="Arial" w:cs="Arial"/>
          <w:sz w:val="22"/>
          <w:szCs w:val="22"/>
        </w:rPr>
        <w:t>za jednot</w:t>
      </w:r>
      <w:r>
        <w:rPr>
          <w:rFonts w:ascii="Arial" w:hAnsi="Arial" w:cs="Arial"/>
          <w:sz w:val="22"/>
          <w:szCs w:val="22"/>
        </w:rPr>
        <w:t xml:space="preserve">livé položky plnění jsou </w:t>
      </w:r>
      <w:r w:rsidR="006C5AC8" w:rsidRPr="006C5AC8">
        <w:rPr>
          <w:rFonts w:ascii="Arial" w:hAnsi="Arial" w:cs="Arial"/>
          <w:sz w:val="22"/>
          <w:szCs w:val="22"/>
        </w:rPr>
        <w:t xml:space="preserve">nejvýše </w:t>
      </w:r>
      <w:r>
        <w:rPr>
          <w:rFonts w:ascii="Arial" w:hAnsi="Arial" w:cs="Arial"/>
          <w:sz w:val="22"/>
          <w:szCs w:val="22"/>
        </w:rPr>
        <w:t>přípustnými. Součástí sjednané</w:t>
      </w:r>
      <w:r w:rsidR="006C5AC8" w:rsidRPr="006C5AC8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 xml:space="preserve">y a </w:t>
      </w:r>
      <w:r w:rsidR="00080602" w:rsidRPr="00080602">
        <w:rPr>
          <w:rFonts w:ascii="Arial" w:hAnsi="Arial" w:cs="Arial"/>
          <w:sz w:val="22"/>
          <w:szCs w:val="22"/>
        </w:rPr>
        <w:t>poplatků</w:t>
      </w:r>
      <w:r w:rsidR="00926D3C">
        <w:rPr>
          <w:rFonts w:ascii="Arial" w:hAnsi="Arial" w:cs="Arial"/>
          <w:sz w:val="22"/>
          <w:szCs w:val="22"/>
        </w:rPr>
        <w:t xml:space="preserve"> </w:t>
      </w:r>
      <w:r w:rsidR="00A91F32" w:rsidRPr="006C5AC8">
        <w:rPr>
          <w:rFonts w:ascii="Arial" w:hAnsi="Arial" w:cs="Arial"/>
          <w:sz w:val="22"/>
          <w:szCs w:val="22"/>
        </w:rPr>
        <w:t>jsou</w:t>
      </w:r>
      <w:r w:rsidR="006C5AC8" w:rsidRPr="006C5AC8">
        <w:rPr>
          <w:rFonts w:ascii="Arial" w:hAnsi="Arial" w:cs="Arial"/>
          <w:sz w:val="22"/>
          <w:szCs w:val="22"/>
        </w:rPr>
        <w:t xml:space="preserve"> ve</w:t>
      </w:r>
      <w:r w:rsidR="00080602">
        <w:rPr>
          <w:rFonts w:ascii="Arial" w:hAnsi="Arial" w:cs="Arial"/>
          <w:sz w:val="22"/>
          <w:szCs w:val="22"/>
        </w:rPr>
        <w:t>škeré</w:t>
      </w:r>
      <w:r w:rsidR="006C5AC8">
        <w:rPr>
          <w:rFonts w:ascii="Arial" w:hAnsi="Arial" w:cs="Arial"/>
          <w:sz w:val="22"/>
          <w:szCs w:val="22"/>
        </w:rPr>
        <w:t xml:space="preserve"> náklady Doda</w:t>
      </w:r>
      <w:r w:rsidR="006C5AC8" w:rsidRPr="006C5AC8">
        <w:rPr>
          <w:rFonts w:ascii="Arial" w:hAnsi="Arial" w:cs="Arial"/>
          <w:sz w:val="22"/>
          <w:szCs w:val="22"/>
        </w:rPr>
        <w:t>vatele nutné pro insta</w:t>
      </w:r>
      <w:r w:rsidR="00926D3C">
        <w:rPr>
          <w:rFonts w:ascii="Arial" w:hAnsi="Arial" w:cs="Arial"/>
          <w:sz w:val="22"/>
          <w:szCs w:val="22"/>
        </w:rPr>
        <w:t>laci a provoz Platebních terminálů</w:t>
      </w:r>
      <w:r>
        <w:rPr>
          <w:rFonts w:ascii="Arial" w:hAnsi="Arial" w:cs="Arial"/>
          <w:sz w:val="22"/>
          <w:szCs w:val="22"/>
        </w:rPr>
        <w:t xml:space="preserve"> a jakékoliv </w:t>
      </w:r>
      <w:r w:rsidR="006C5AC8" w:rsidRPr="006C5AC8">
        <w:rPr>
          <w:rFonts w:ascii="Arial" w:hAnsi="Arial" w:cs="Arial"/>
          <w:sz w:val="22"/>
          <w:szCs w:val="22"/>
        </w:rPr>
        <w:t>jiné náklady nezbytné pro řádné a úplné poskytování sjedna</w:t>
      </w:r>
      <w:r w:rsidR="006C5AC8">
        <w:rPr>
          <w:rFonts w:ascii="Arial" w:hAnsi="Arial" w:cs="Arial"/>
          <w:sz w:val="22"/>
          <w:szCs w:val="22"/>
        </w:rPr>
        <w:t>ných S</w:t>
      </w:r>
      <w:r w:rsidR="006C5AC8" w:rsidRPr="006C5AC8">
        <w:rPr>
          <w:rFonts w:ascii="Arial" w:hAnsi="Arial" w:cs="Arial"/>
          <w:sz w:val="22"/>
          <w:szCs w:val="22"/>
        </w:rPr>
        <w:t>lužeb.</w:t>
      </w:r>
    </w:p>
    <w:p w14:paraId="4BC34ED2" w14:textId="53915BFC" w:rsidR="006C5AC8" w:rsidRPr="006C5AC8" w:rsidRDefault="004B52DB" w:rsidP="006C5AC8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Skutečná cena za realizované plnění bude stanovena</w:t>
      </w:r>
      <w:r w:rsidR="006C5AC8" w:rsidRPr="006C5AC8">
        <w:rPr>
          <w:rFonts w:ascii="Arial" w:hAnsi="Arial" w:cs="Arial"/>
          <w:sz w:val="22"/>
          <w:szCs w:val="22"/>
        </w:rPr>
        <w:t xml:space="preserve"> na základě</w:t>
      </w:r>
      <w:r w:rsidR="006C5AC8">
        <w:rPr>
          <w:rFonts w:ascii="Arial" w:hAnsi="Arial" w:cs="Arial"/>
          <w:sz w:val="22"/>
          <w:szCs w:val="22"/>
        </w:rPr>
        <w:t xml:space="preserve"> rozsahu skutečně poskytnutých S</w:t>
      </w:r>
      <w:r>
        <w:rPr>
          <w:rFonts w:ascii="Arial" w:hAnsi="Arial" w:cs="Arial"/>
          <w:sz w:val="22"/>
          <w:szCs w:val="22"/>
        </w:rPr>
        <w:t>lužeb. Cena</w:t>
      </w:r>
      <w:r w:rsidR="006C5AC8" w:rsidRPr="006C5AC8">
        <w:rPr>
          <w:rFonts w:ascii="Arial" w:hAnsi="Arial" w:cs="Arial"/>
          <w:sz w:val="22"/>
          <w:szCs w:val="22"/>
        </w:rPr>
        <w:t xml:space="preserve"> sta</w:t>
      </w:r>
      <w:r>
        <w:rPr>
          <w:rFonts w:ascii="Arial" w:hAnsi="Arial" w:cs="Arial"/>
          <w:sz w:val="22"/>
          <w:szCs w:val="22"/>
        </w:rPr>
        <w:t>novená</w:t>
      </w:r>
      <w:r w:rsidR="006C5AC8">
        <w:rPr>
          <w:rFonts w:ascii="Arial" w:hAnsi="Arial" w:cs="Arial"/>
          <w:sz w:val="22"/>
          <w:szCs w:val="22"/>
        </w:rPr>
        <w:t xml:space="preserve"> v odst. </w:t>
      </w:r>
      <w:r w:rsidR="00972352">
        <w:rPr>
          <w:rFonts w:ascii="Arial" w:hAnsi="Arial" w:cs="Arial"/>
          <w:sz w:val="22"/>
          <w:szCs w:val="22"/>
        </w:rPr>
        <w:t>5.1 této</w:t>
      </w:r>
      <w:r w:rsidR="006C5AC8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mlouvy je platná</w:t>
      </w:r>
      <w:r w:rsidR="00972352">
        <w:rPr>
          <w:rFonts w:ascii="Arial" w:hAnsi="Arial" w:cs="Arial"/>
          <w:sz w:val="22"/>
          <w:szCs w:val="22"/>
        </w:rPr>
        <w:t xml:space="preserve"> i pro S</w:t>
      </w:r>
      <w:r w:rsidR="006C5AC8" w:rsidRPr="006C5AC8">
        <w:rPr>
          <w:rFonts w:ascii="Arial" w:hAnsi="Arial" w:cs="Arial"/>
          <w:sz w:val="22"/>
          <w:szCs w:val="22"/>
        </w:rPr>
        <w:t>lužby, které b</w:t>
      </w:r>
      <w:r w:rsidR="006C5AC8">
        <w:rPr>
          <w:rFonts w:ascii="Arial" w:hAnsi="Arial" w:cs="Arial"/>
          <w:sz w:val="22"/>
          <w:szCs w:val="22"/>
        </w:rPr>
        <w:t>udou O</w:t>
      </w:r>
      <w:r w:rsidR="006C5AC8" w:rsidRPr="006C5AC8">
        <w:rPr>
          <w:rFonts w:ascii="Arial" w:hAnsi="Arial" w:cs="Arial"/>
          <w:sz w:val="22"/>
          <w:szCs w:val="22"/>
        </w:rPr>
        <w:t>bjednateli v rámci jednotlivých</w:t>
      </w:r>
      <w:r w:rsidR="00972352">
        <w:rPr>
          <w:rFonts w:ascii="Arial" w:hAnsi="Arial" w:cs="Arial"/>
          <w:sz w:val="22"/>
          <w:szCs w:val="22"/>
        </w:rPr>
        <w:t xml:space="preserve"> položek předmětu plnění D</w:t>
      </w:r>
      <w:r w:rsidR="006C5AC8">
        <w:rPr>
          <w:rFonts w:ascii="Arial" w:hAnsi="Arial" w:cs="Arial"/>
          <w:sz w:val="22"/>
          <w:szCs w:val="22"/>
        </w:rPr>
        <w:t>oda</w:t>
      </w:r>
      <w:r w:rsidR="006C5AC8" w:rsidRPr="006C5AC8">
        <w:rPr>
          <w:rFonts w:ascii="Arial" w:hAnsi="Arial" w:cs="Arial"/>
          <w:sz w:val="22"/>
          <w:szCs w:val="22"/>
        </w:rPr>
        <w:t>vatelem případně poskytnuty nad rámec stan</w:t>
      </w:r>
      <w:r>
        <w:rPr>
          <w:rFonts w:ascii="Arial" w:hAnsi="Arial" w:cs="Arial"/>
          <w:sz w:val="22"/>
          <w:szCs w:val="22"/>
        </w:rPr>
        <w:t>oveného předpokládaného rozsahu uvedeného ve Výběrovém řízení.</w:t>
      </w:r>
    </w:p>
    <w:p w14:paraId="39282A88" w14:textId="02543C80" w:rsidR="00442D2F" w:rsidRDefault="00442D2F" w:rsidP="006C5AC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42D2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případě, že během trvání této S</w:t>
      </w:r>
      <w:r w:rsidRPr="00442D2F">
        <w:rPr>
          <w:rFonts w:ascii="Arial" w:hAnsi="Arial" w:cs="Arial"/>
          <w:sz w:val="22"/>
          <w:szCs w:val="22"/>
        </w:rPr>
        <w:t>mlouvy dojde ke změně zákonné sazby DPH, bude odpovídajícím zp</w:t>
      </w:r>
      <w:r>
        <w:rPr>
          <w:rFonts w:ascii="Arial" w:hAnsi="Arial" w:cs="Arial"/>
          <w:sz w:val="22"/>
          <w:szCs w:val="22"/>
        </w:rPr>
        <w:t>ůsobem zvýšena či snížena DPH</w:t>
      </w:r>
      <w:r w:rsidRPr="00442D2F">
        <w:rPr>
          <w:rFonts w:ascii="Arial" w:hAnsi="Arial" w:cs="Arial"/>
          <w:sz w:val="22"/>
          <w:szCs w:val="22"/>
        </w:rPr>
        <w:t>, přičemž taková zm</w:t>
      </w:r>
      <w:r>
        <w:rPr>
          <w:rFonts w:ascii="Arial" w:hAnsi="Arial" w:cs="Arial"/>
          <w:sz w:val="22"/>
          <w:szCs w:val="22"/>
        </w:rPr>
        <w:t>ěna nebude považována za změnu S</w:t>
      </w:r>
      <w:r w:rsidRPr="00442D2F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  <w:r w:rsidR="006C5AC8">
        <w:rPr>
          <w:rFonts w:ascii="Arial" w:hAnsi="Arial" w:cs="Arial"/>
          <w:sz w:val="22"/>
          <w:szCs w:val="22"/>
        </w:rPr>
        <w:t xml:space="preserve"> Doda</w:t>
      </w:r>
      <w:r w:rsidR="006C5AC8" w:rsidRPr="006C5AC8">
        <w:rPr>
          <w:rFonts w:ascii="Arial" w:hAnsi="Arial" w:cs="Arial"/>
          <w:sz w:val="22"/>
          <w:szCs w:val="22"/>
        </w:rPr>
        <w:t xml:space="preserve">vatel odpovídá za to, že sazba </w:t>
      </w:r>
      <w:r w:rsidR="006C5AC8">
        <w:rPr>
          <w:rFonts w:ascii="Arial" w:hAnsi="Arial" w:cs="Arial"/>
          <w:sz w:val="22"/>
          <w:szCs w:val="22"/>
        </w:rPr>
        <w:t>DPH</w:t>
      </w:r>
      <w:r w:rsidR="006C5AC8" w:rsidRPr="006C5AC8">
        <w:rPr>
          <w:rFonts w:ascii="Arial" w:hAnsi="Arial" w:cs="Arial"/>
          <w:sz w:val="22"/>
          <w:szCs w:val="22"/>
        </w:rPr>
        <w:t xml:space="preserve"> bude stanovena v souladu s právními předpisy.</w:t>
      </w:r>
    </w:p>
    <w:p w14:paraId="5AFC7FCA" w14:textId="04835F0F" w:rsidR="00D40719" w:rsidRDefault="00D40719" w:rsidP="00FB2848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442D2F" w:rsidRPr="00D407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pronájem P</w:t>
      </w:r>
      <w:r w:rsidRPr="00D40719">
        <w:rPr>
          <w:rFonts w:ascii="Arial" w:hAnsi="Arial" w:cs="Arial"/>
          <w:sz w:val="22"/>
          <w:szCs w:val="22"/>
        </w:rPr>
        <w:t xml:space="preserve">latebních terminálů </w:t>
      </w:r>
      <w:r w:rsidR="00442D2F" w:rsidRPr="00D40719">
        <w:rPr>
          <w:rFonts w:ascii="Arial" w:hAnsi="Arial" w:cs="Arial"/>
          <w:sz w:val="22"/>
          <w:szCs w:val="22"/>
        </w:rPr>
        <w:t xml:space="preserve">dle této Smlouvy bude Dodavatelem fakturována </w:t>
      </w:r>
      <w:r>
        <w:rPr>
          <w:rFonts w:ascii="Arial" w:hAnsi="Arial" w:cs="Arial"/>
          <w:sz w:val="22"/>
          <w:szCs w:val="22"/>
        </w:rPr>
        <w:t>na základě daňového</w:t>
      </w:r>
      <w:r w:rsidRPr="00442D2F">
        <w:rPr>
          <w:rFonts w:ascii="Arial" w:hAnsi="Arial" w:cs="Arial"/>
          <w:sz w:val="22"/>
          <w:szCs w:val="22"/>
        </w:rPr>
        <w:t xml:space="preserve"> doklad</w:t>
      </w:r>
      <w:r>
        <w:rPr>
          <w:rFonts w:ascii="Arial" w:hAnsi="Arial" w:cs="Arial"/>
          <w:sz w:val="22"/>
          <w:szCs w:val="22"/>
        </w:rPr>
        <w:t xml:space="preserve">u </w:t>
      </w:r>
      <w:r w:rsidRPr="00442D2F">
        <w:rPr>
          <w:rFonts w:ascii="Arial" w:hAnsi="Arial" w:cs="Arial"/>
          <w:sz w:val="22"/>
          <w:szCs w:val="22"/>
        </w:rPr>
        <w:t>(dále jen “</w:t>
      </w:r>
      <w:r w:rsidRPr="00442D2F">
        <w:rPr>
          <w:rFonts w:ascii="Arial" w:hAnsi="Arial" w:cs="Arial"/>
          <w:b/>
          <w:sz w:val="22"/>
          <w:szCs w:val="22"/>
        </w:rPr>
        <w:t>Faktura</w:t>
      </w:r>
      <w:r w:rsidRPr="00442D2F">
        <w:rPr>
          <w:rFonts w:ascii="Arial" w:hAnsi="Arial" w:cs="Arial"/>
          <w:sz w:val="22"/>
          <w:szCs w:val="22"/>
        </w:rPr>
        <w:t xml:space="preserve">“) </w:t>
      </w:r>
      <w:r w:rsidR="00442D2F" w:rsidRPr="00D40719">
        <w:rPr>
          <w:rFonts w:ascii="Arial" w:hAnsi="Arial" w:cs="Arial"/>
          <w:sz w:val="22"/>
          <w:szCs w:val="22"/>
        </w:rPr>
        <w:t xml:space="preserve">měsíčně e-mailem </w:t>
      </w:r>
      <w:r w:rsidR="00FC62CA" w:rsidRPr="00D40719">
        <w:rPr>
          <w:rFonts w:ascii="Arial" w:hAnsi="Arial" w:cs="Arial"/>
          <w:sz w:val="22"/>
          <w:szCs w:val="22"/>
        </w:rPr>
        <w:t>na e</w:t>
      </w:r>
      <w:r w:rsidR="00E964E5">
        <w:rPr>
          <w:rFonts w:ascii="Arial" w:hAnsi="Arial" w:cs="Arial"/>
          <w:sz w:val="22"/>
          <w:szCs w:val="22"/>
        </w:rPr>
        <w:t>lektronickou adresu Objednatele XXXXXXX</w:t>
      </w:r>
      <w:r w:rsidR="00D274AE">
        <w:rPr>
          <w:rFonts w:ascii="Arial" w:hAnsi="Arial" w:cs="Arial"/>
          <w:sz w:val="22"/>
          <w:szCs w:val="22"/>
        </w:rPr>
        <w:t xml:space="preserve"> </w:t>
      </w:r>
      <w:r w:rsidR="00442D2F" w:rsidRPr="00D40719">
        <w:rPr>
          <w:rFonts w:ascii="Arial" w:hAnsi="Arial" w:cs="Arial"/>
          <w:sz w:val="22"/>
          <w:szCs w:val="22"/>
        </w:rPr>
        <w:t>nebo prostřednictvím datové zprávy, a to</w:t>
      </w:r>
      <w:r w:rsidRPr="00D40719">
        <w:rPr>
          <w:rFonts w:ascii="Arial" w:hAnsi="Arial" w:cs="Arial"/>
          <w:sz w:val="22"/>
          <w:szCs w:val="22"/>
        </w:rPr>
        <w:t xml:space="preserve"> vždy dle aktuálního počtu pronajatých </w:t>
      </w:r>
      <w:r>
        <w:rPr>
          <w:rFonts w:ascii="Arial" w:hAnsi="Arial" w:cs="Arial"/>
          <w:sz w:val="22"/>
          <w:szCs w:val="22"/>
        </w:rPr>
        <w:t xml:space="preserve">Platebních </w:t>
      </w:r>
      <w:r w:rsidRPr="00D4071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erminálů v daném měsíci. Dodavatel je oprávněn F</w:t>
      </w:r>
      <w:r w:rsidRPr="00D40719">
        <w:rPr>
          <w:rFonts w:ascii="Arial" w:hAnsi="Arial" w:cs="Arial"/>
          <w:sz w:val="22"/>
          <w:szCs w:val="22"/>
        </w:rPr>
        <w:t>akturu vystavit vždy nejpozději do 5. dne měsíce následujícího po fakturovaném měsíci.</w:t>
      </w:r>
    </w:p>
    <w:p w14:paraId="72991C4A" w14:textId="7CD9B0EE" w:rsidR="00D40719" w:rsidRDefault="00D40719" w:rsidP="00FB2848">
      <w:pPr>
        <w:pStyle w:val="Odstavecseseznamem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D407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="00FB2848">
        <w:rPr>
          <w:rFonts w:ascii="Arial" w:hAnsi="Arial" w:cs="Arial"/>
          <w:sz w:val="22"/>
          <w:szCs w:val="22"/>
        </w:rPr>
        <w:t xml:space="preserve">Služby dle této Smlouvy, to je za </w:t>
      </w:r>
      <w:r>
        <w:rPr>
          <w:rFonts w:ascii="Arial" w:hAnsi="Arial" w:cs="Arial"/>
          <w:sz w:val="22"/>
          <w:szCs w:val="22"/>
        </w:rPr>
        <w:t>jednotlivé transakce</w:t>
      </w:r>
      <w:r w:rsidR="00FB2848">
        <w:rPr>
          <w:rFonts w:ascii="Arial" w:hAnsi="Arial" w:cs="Arial"/>
          <w:sz w:val="22"/>
          <w:szCs w:val="22"/>
        </w:rPr>
        <w:t xml:space="preserve">, </w:t>
      </w:r>
      <w:r w:rsidRPr="00D40719">
        <w:rPr>
          <w:rFonts w:ascii="Arial" w:hAnsi="Arial" w:cs="Arial"/>
          <w:sz w:val="22"/>
          <w:szCs w:val="22"/>
        </w:rPr>
        <w:t xml:space="preserve">bude Dodavatelem fakturována </w:t>
      </w:r>
      <w:r>
        <w:rPr>
          <w:rFonts w:ascii="Arial" w:hAnsi="Arial" w:cs="Arial"/>
          <w:sz w:val="22"/>
          <w:szCs w:val="22"/>
        </w:rPr>
        <w:t>na základě Faktury</w:t>
      </w:r>
      <w:r w:rsidRPr="00442D2F">
        <w:rPr>
          <w:rFonts w:ascii="Arial" w:hAnsi="Arial" w:cs="Arial"/>
          <w:sz w:val="22"/>
          <w:szCs w:val="22"/>
        </w:rPr>
        <w:t xml:space="preserve"> </w:t>
      </w:r>
      <w:r w:rsidRPr="00D40719">
        <w:rPr>
          <w:rFonts w:ascii="Arial" w:hAnsi="Arial" w:cs="Arial"/>
          <w:sz w:val="22"/>
          <w:szCs w:val="22"/>
        </w:rPr>
        <w:t>měsíčně e-mailem na e</w:t>
      </w:r>
      <w:r w:rsidR="00E964E5">
        <w:rPr>
          <w:rFonts w:ascii="Arial" w:hAnsi="Arial" w:cs="Arial"/>
          <w:sz w:val="22"/>
          <w:szCs w:val="22"/>
        </w:rPr>
        <w:t>lektronickou adresu Objednatele XXXXXXX</w:t>
      </w:r>
      <w:r w:rsidRPr="00D40719">
        <w:rPr>
          <w:rFonts w:ascii="Arial" w:hAnsi="Arial" w:cs="Arial"/>
          <w:sz w:val="22"/>
          <w:szCs w:val="22"/>
        </w:rPr>
        <w:t xml:space="preserve"> nebo prostřednictvím datové zprávy, a to dle celkového počtu a výše zaúčtovaných plateb </w:t>
      </w:r>
      <w:r w:rsidR="00217494">
        <w:rPr>
          <w:rFonts w:ascii="Arial" w:hAnsi="Arial" w:cs="Arial"/>
          <w:sz w:val="22"/>
          <w:szCs w:val="22"/>
        </w:rPr>
        <w:t>v daném měsíci v souladu s</w:t>
      </w:r>
      <w:r w:rsidR="0031751E">
        <w:rPr>
          <w:rFonts w:ascii="Arial" w:hAnsi="Arial" w:cs="Arial"/>
          <w:sz w:val="22"/>
          <w:szCs w:val="22"/>
        </w:rPr>
        <w:t xml:space="preserve"> čl. 5.1</w:t>
      </w:r>
      <w:r w:rsidRPr="00D40719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>. Dodavatel je oprávněn F</w:t>
      </w:r>
      <w:r w:rsidRPr="00D40719">
        <w:rPr>
          <w:rFonts w:ascii="Arial" w:hAnsi="Arial" w:cs="Arial"/>
          <w:sz w:val="22"/>
          <w:szCs w:val="22"/>
        </w:rPr>
        <w:t>akturu vystavit vždy nejpozději do 5. dne měsíce následujícího po fakturovaném měsíci.</w:t>
      </w:r>
    </w:p>
    <w:p w14:paraId="0F9893E2" w14:textId="621AF769" w:rsidR="00793F6A" w:rsidRDefault="00793F6A" w:rsidP="00793F6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Dodavatelem</w:t>
      </w:r>
      <w:r w:rsidRPr="00793F6A">
        <w:rPr>
          <w:rFonts w:ascii="Arial" w:hAnsi="Arial" w:cs="Arial"/>
          <w:sz w:val="22"/>
          <w:szCs w:val="22"/>
        </w:rPr>
        <w:t xml:space="preserve"> vystavené Faktury musí obsahovat veškeré náležitosti daňového dokladu dle zákona č. 235/2004 Sb., o dani z přidané hodnoty, ve znění pozdějších předpisů, zákonem č. 563/1991 Sb., o účetnictví, ve znění pozdějších předpisů a § 435 O</w:t>
      </w:r>
      <w:r w:rsidR="002D4473">
        <w:rPr>
          <w:rFonts w:ascii="Arial" w:hAnsi="Arial" w:cs="Arial"/>
          <w:sz w:val="22"/>
          <w:szCs w:val="22"/>
        </w:rPr>
        <w:t>bčanského zákoníku</w:t>
      </w:r>
      <w:r w:rsidRPr="00793F6A">
        <w:rPr>
          <w:rFonts w:ascii="Arial" w:hAnsi="Arial" w:cs="Arial"/>
          <w:sz w:val="22"/>
          <w:szCs w:val="22"/>
        </w:rPr>
        <w:t xml:space="preserve">, a číslo Smlouvy uvedené v záhlaví </w:t>
      </w:r>
      <w:r>
        <w:rPr>
          <w:rFonts w:ascii="Arial" w:hAnsi="Arial" w:cs="Arial"/>
          <w:sz w:val="22"/>
          <w:szCs w:val="22"/>
        </w:rPr>
        <w:t xml:space="preserve">této </w:t>
      </w:r>
      <w:r w:rsidRPr="00793F6A">
        <w:rPr>
          <w:rFonts w:ascii="Arial" w:hAnsi="Arial" w:cs="Arial"/>
          <w:sz w:val="22"/>
          <w:szCs w:val="22"/>
        </w:rPr>
        <w:t xml:space="preserve">Smlouvy. Přílohou každé </w:t>
      </w:r>
      <w:r w:rsidR="00FB2848">
        <w:rPr>
          <w:rFonts w:ascii="Arial" w:hAnsi="Arial" w:cs="Arial"/>
          <w:sz w:val="22"/>
          <w:szCs w:val="22"/>
        </w:rPr>
        <w:t xml:space="preserve">Faktury na Služby bude </w:t>
      </w:r>
      <w:r w:rsidRPr="00793F6A">
        <w:rPr>
          <w:rFonts w:ascii="Arial" w:hAnsi="Arial" w:cs="Arial"/>
          <w:sz w:val="22"/>
          <w:szCs w:val="22"/>
        </w:rPr>
        <w:t xml:space="preserve">Objednatelem potvrzený výkaz skutečně </w:t>
      </w:r>
      <w:r w:rsidR="00E57FC3">
        <w:rPr>
          <w:rFonts w:ascii="Arial" w:hAnsi="Arial" w:cs="Arial"/>
          <w:sz w:val="22"/>
          <w:szCs w:val="22"/>
        </w:rPr>
        <w:t>provedených transakcí dle jednotlivých Platebních terminálů</w:t>
      </w:r>
      <w:r w:rsidR="00FB2848">
        <w:rPr>
          <w:rFonts w:ascii="Arial" w:hAnsi="Arial" w:cs="Arial"/>
          <w:sz w:val="22"/>
          <w:szCs w:val="22"/>
        </w:rPr>
        <w:t xml:space="preserve"> v daném měsíci.</w:t>
      </w:r>
    </w:p>
    <w:p w14:paraId="4124EB64" w14:textId="77777777" w:rsidR="00793F6A" w:rsidRDefault="00793F6A" w:rsidP="00793F6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F</w:t>
      </w:r>
      <w:r w:rsidR="00536FDB" w:rsidRPr="00070413">
        <w:rPr>
          <w:rFonts w:ascii="Arial" w:hAnsi="Arial" w:cs="Arial"/>
          <w:sz w:val="22"/>
          <w:szCs w:val="22"/>
        </w:rPr>
        <w:t xml:space="preserve">aktura nebude obsahovat stanovené náležitosti dle této Smlouvy, nebo v ní nebudou správně uvedené údaje, je </w:t>
      </w:r>
      <w:r w:rsidR="00717C4D" w:rsidRPr="00070413">
        <w:rPr>
          <w:rFonts w:ascii="Arial" w:hAnsi="Arial" w:cs="Arial"/>
          <w:sz w:val="22"/>
          <w:szCs w:val="22"/>
        </w:rPr>
        <w:t>Objednatel</w:t>
      </w:r>
      <w:r w:rsidR="00E1675C" w:rsidRPr="00070413">
        <w:rPr>
          <w:rFonts w:ascii="Arial" w:hAnsi="Arial" w:cs="Arial"/>
          <w:sz w:val="22"/>
          <w:szCs w:val="22"/>
        </w:rPr>
        <w:t xml:space="preserve"> oprávněn vrátit ji ve lhůtě splatnosti</w:t>
      </w:r>
      <w:r w:rsidR="00536FDB" w:rsidRPr="00070413">
        <w:rPr>
          <w:rFonts w:ascii="Arial" w:hAnsi="Arial" w:cs="Arial"/>
          <w:sz w:val="22"/>
          <w:szCs w:val="22"/>
        </w:rPr>
        <w:t xml:space="preserve"> </w:t>
      </w:r>
      <w:r w:rsidR="00717C4D" w:rsidRPr="00070413">
        <w:rPr>
          <w:rFonts w:ascii="Arial" w:hAnsi="Arial" w:cs="Arial"/>
          <w:sz w:val="22"/>
          <w:szCs w:val="22"/>
        </w:rPr>
        <w:t>Dodavateli</w:t>
      </w:r>
      <w:r w:rsidR="00536FDB" w:rsidRPr="00070413">
        <w:rPr>
          <w:rFonts w:ascii="Arial" w:hAnsi="Arial" w:cs="Arial"/>
          <w:sz w:val="22"/>
          <w:szCs w:val="22"/>
        </w:rPr>
        <w:t xml:space="preserve"> s uvedením chybějících náležitostí nebo nesprávných</w:t>
      </w:r>
      <w:r>
        <w:rPr>
          <w:rFonts w:ascii="Arial" w:hAnsi="Arial" w:cs="Arial"/>
          <w:sz w:val="22"/>
          <w:szCs w:val="22"/>
        </w:rPr>
        <w:t xml:space="preserve"> údajů. V takovém případě bude F</w:t>
      </w:r>
      <w:r w:rsidR="00536FDB" w:rsidRPr="00070413">
        <w:rPr>
          <w:rFonts w:ascii="Arial" w:hAnsi="Arial" w:cs="Arial"/>
          <w:sz w:val="22"/>
          <w:szCs w:val="22"/>
        </w:rPr>
        <w:t xml:space="preserve">aktura </w:t>
      </w:r>
      <w:r w:rsidR="00717C4D" w:rsidRPr="00070413">
        <w:rPr>
          <w:rFonts w:ascii="Arial" w:hAnsi="Arial" w:cs="Arial"/>
          <w:sz w:val="22"/>
          <w:szCs w:val="22"/>
        </w:rPr>
        <w:t>Dodavatelem</w:t>
      </w:r>
      <w:r w:rsidR="00536FDB" w:rsidRPr="00070413">
        <w:rPr>
          <w:rFonts w:ascii="Arial" w:hAnsi="Arial" w:cs="Arial"/>
          <w:sz w:val="22"/>
          <w:szCs w:val="22"/>
        </w:rPr>
        <w:t xml:space="preserve"> opravena a nová lhůta splatnosti začne plynout doručením opravené faktury zpět </w:t>
      </w:r>
      <w:r w:rsidR="00717C4D" w:rsidRPr="00070413">
        <w:rPr>
          <w:rFonts w:ascii="Arial" w:hAnsi="Arial" w:cs="Arial"/>
          <w:sz w:val="22"/>
          <w:szCs w:val="22"/>
        </w:rPr>
        <w:t>Objednateli</w:t>
      </w:r>
      <w:r w:rsidR="00536FDB" w:rsidRPr="00070413">
        <w:rPr>
          <w:rFonts w:ascii="Arial" w:hAnsi="Arial" w:cs="Arial"/>
          <w:sz w:val="22"/>
          <w:szCs w:val="22"/>
        </w:rPr>
        <w:t>.</w:t>
      </w:r>
    </w:p>
    <w:p w14:paraId="1116CE07" w14:textId="1412F65E" w:rsidR="00536FDB" w:rsidRPr="00793F6A" w:rsidRDefault="00536FDB" w:rsidP="00793F6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93F6A">
        <w:rPr>
          <w:rFonts w:ascii="Arial" w:hAnsi="Arial" w:cs="Arial"/>
          <w:sz w:val="22"/>
          <w:szCs w:val="22"/>
        </w:rPr>
        <w:t xml:space="preserve">Doba splatnosti </w:t>
      </w:r>
      <w:r w:rsidR="00FC62CA">
        <w:rPr>
          <w:rFonts w:ascii="Arial" w:hAnsi="Arial" w:cs="Arial"/>
          <w:sz w:val="22"/>
          <w:szCs w:val="22"/>
        </w:rPr>
        <w:t>F</w:t>
      </w:r>
      <w:r w:rsidRPr="00793F6A">
        <w:rPr>
          <w:rFonts w:ascii="Arial" w:hAnsi="Arial" w:cs="Arial"/>
          <w:sz w:val="22"/>
          <w:szCs w:val="22"/>
        </w:rPr>
        <w:t>aktury je sjednána na</w:t>
      </w:r>
      <w:r w:rsidR="000B3E3C" w:rsidRPr="00793F6A">
        <w:rPr>
          <w:rFonts w:ascii="Arial" w:hAnsi="Arial" w:cs="Arial"/>
          <w:sz w:val="22"/>
          <w:szCs w:val="22"/>
        </w:rPr>
        <w:t xml:space="preserve"> 30</w:t>
      </w:r>
      <w:r w:rsidRPr="00793F6A">
        <w:rPr>
          <w:rFonts w:ascii="Arial" w:hAnsi="Arial" w:cs="Arial"/>
          <w:sz w:val="22"/>
          <w:szCs w:val="22"/>
        </w:rPr>
        <w:t xml:space="preserve"> dnů od data doručení</w:t>
      </w:r>
      <w:r w:rsidR="008E7459" w:rsidRPr="00793F6A">
        <w:rPr>
          <w:rFonts w:ascii="Arial" w:hAnsi="Arial" w:cs="Arial"/>
          <w:sz w:val="22"/>
          <w:szCs w:val="22"/>
        </w:rPr>
        <w:t xml:space="preserve"> </w:t>
      </w:r>
      <w:r w:rsidR="00793F6A">
        <w:rPr>
          <w:rFonts w:ascii="Arial" w:hAnsi="Arial" w:cs="Arial"/>
          <w:sz w:val="22"/>
          <w:szCs w:val="22"/>
        </w:rPr>
        <w:t>F</w:t>
      </w:r>
      <w:r w:rsidRPr="00793F6A">
        <w:rPr>
          <w:rFonts w:ascii="Arial" w:hAnsi="Arial" w:cs="Arial"/>
          <w:sz w:val="22"/>
          <w:szCs w:val="22"/>
        </w:rPr>
        <w:t xml:space="preserve">aktury </w:t>
      </w:r>
      <w:r w:rsidR="00717C4D" w:rsidRPr="00793F6A">
        <w:rPr>
          <w:rFonts w:ascii="Arial" w:hAnsi="Arial" w:cs="Arial"/>
          <w:sz w:val="22"/>
          <w:szCs w:val="22"/>
        </w:rPr>
        <w:t>Objednatel</w:t>
      </w:r>
      <w:r w:rsidR="00FC62CA">
        <w:rPr>
          <w:rFonts w:ascii="Arial" w:hAnsi="Arial" w:cs="Arial"/>
          <w:sz w:val="22"/>
          <w:szCs w:val="22"/>
        </w:rPr>
        <w:t>i</w:t>
      </w:r>
      <w:r w:rsidRPr="00793F6A">
        <w:rPr>
          <w:rFonts w:ascii="Arial" w:hAnsi="Arial" w:cs="Arial"/>
          <w:sz w:val="22"/>
          <w:szCs w:val="22"/>
        </w:rPr>
        <w:t>. Takto sjednaná do</w:t>
      </w:r>
      <w:r w:rsidR="007A46B8" w:rsidRPr="00793F6A">
        <w:rPr>
          <w:rFonts w:ascii="Arial" w:hAnsi="Arial" w:cs="Arial"/>
          <w:sz w:val="22"/>
          <w:szCs w:val="22"/>
        </w:rPr>
        <w:t xml:space="preserve">ba splatnosti, není-li průkazně </w:t>
      </w:r>
      <w:r w:rsidRPr="00793F6A">
        <w:rPr>
          <w:rFonts w:ascii="Arial" w:hAnsi="Arial" w:cs="Arial"/>
          <w:sz w:val="22"/>
          <w:szCs w:val="22"/>
        </w:rPr>
        <w:t>dohodnuto jinak, nahra</w:t>
      </w:r>
      <w:r w:rsidR="00793F6A">
        <w:rPr>
          <w:rFonts w:ascii="Arial" w:hAnsi="Arial" w:cs="Arial"/>
          <w:sz w:val="22"/>
          <w:szCs w:val="22"/>
        </w:rPr>
        <w:t>zuje den splatnosti uvedený na F</w:t>
      </w:r>
      <w:r w:rsidRPr="00793F6A">
        <w:rPr>
          <w:rFonts w:ascii="Arial" w:hAnsi="Arial" w:cs="Arial"/>
          <w:sz w:val="22"/>
          <w:szCs w:val="22"/>
        </w:rPr>
        <w:t>aktuře. V případě, že poslední</w:t>
      </w:r>
      <w:r w:rsidR="008E7459" w:rsidRPr="00793F6A">
        <w:rPr>
          <w:rFonts w:ascii="Arial" w:hAnsi="Arial" w:cs="Arial"/>
          <w:sz w:val="22"/>
          <w:szCs w:val="22"/>
        </w:rPr>
        <w:t xml:space="preserve"> </w:t>
      </w:r>
      <w:r w:rsidR="00793F6A">
        <w:rPr>
          <w:rFonts w:ascii="Arial" w:hAnsi="Arial" w:cs="Arial"/>
          <w:sz w:val="22"/>
          <w:szCs w:val="22"/>
        </w:rPr>
        <w:t>den splatnosti F</w:t>
      </w:r>
      <w:r w:rsidRPr="00793F6A">
        <w:rPr>
          <w:rFonts w:ascii="Arial" w:hAnsi="Arial" w:cs="Arial"/>
          <w:sz w:val="22"/>
          <w:szCs w:val="22"/>
        </w:rPr>
        <w:t>aktury připadne na den pracovního klidu, resp. volna, bude se za den</w:t>
      </w:r>
      <w:r w:rsidR="008E7459" w:rsidRPr="00793F6A">
        <w:rPr>
          <w:rFonts w:ascii="Arial" w:hAnsi="Arial" w:cs="Arial"/>
          <w:sz w:val="22"/>
          <w:szCs w:val="22"/>
        </w:rPr>
        <w:t xml:space="preserve"> </w:t>
      </w:r>
      <w:r w:rsidRPr="00793F6A">
        <w:rPr>
          <w:rFonts w:ascii="Arial" w:hAnsi="Arial" w:cs="Arial"/>
          <w:sz w:val="22"/>
          <w:szCs w:val="22"/>
        </w:rPr>
        <w:t>splatnosti považovat nejblíže následujíc</w:t>
      </w:r>
      <w:r w:rsidR="007A46B8" w:rsidRPr="00793F6A">
        <w:rPr>
          <w:rFonts w:ascii="Arial" w:hAnsi="Arial" w:cs="Arial"/>
          <w:sz w:val="22"/>
          <w:szCs w:val="22"/>
        </w:rPr>
        <w:t xml:space="preserve">í pracovní den. </w:t>
      </w:r>
    </w:p>
    <w:p w14:paraId="32EAA1DC" w14:textId="36824260" w:rsidR="00AE53C2" w:rsidRPr="00070413" w:rsidRDefault="00AE53C2" w:rsidP="00793F6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Peněžní závazek </w:t>
      </w:r>
      <w:r w:rsidR="00717C4D" w:rsidRPr="00070413">
        <w:rPr>
          <w:rFonts w:ascii="Arial" w:hAnsi="Arial" w:cs="Arial"/>
          <w:sz w:val="22"/>
          <w:szCs w:val="22"/>
        </w:rPr>
        <w:t>Objednatele</w:t>
      </w:r>
      <w:r w:rsidRPr="00070413">
        <w:rPr>
          <w:rFonts w:ascii="Arial" w:hAnsi="Arial" w:cs="Arial"/>
          <w:sz w:val="22"/>
          <w:szCs w:val="22"/>
        </w:rPr>
        <w:t xml:space="preserve"> se považuje za včas splněný dnem</w:t>
      </w:r>
      <w:r w:rsidR="000B3E3C" w:rsidRPr="00070413">
        <w:rPr>
          <w:rFonts w:ascii="Arial" w:hAnsi="Arial" w:cs="Arial"/>
          <w:sz w:val="22"/>
          <w:szCs w:val="22"/>
        </w:rPr>
        <w:t xml:space="preserve"> </w:t>
      </w:r>
      <w:r w:rsidR="00AB6F5E" w:rsidRPr="00070413">
        <w:rPr>
          <w:rFonts w:ascii="Arial" w:hAnsi="Arial" w:cs="Arial"/>
          <w:sz w:val="22"/>
          <w:szCs w:val="22"/>
        </w:rPr>
        <w:t xml:space="preserve">připsání </w:t>
      </w:r>
      <w:r w:rsidRPr="00070413">
        <w:rPr>
          <w:rFonts w:ascii="Arial" w:hAnsi="Arial" w:cs="Arial"/>
          <w:sz w:val="22"/>
          <w:szCs w:val="22"/>
        </w:rPr>
        <w:t>příslušné</w:t>
      </w:r>
      <w:r w:rsidR="007A46B8" w:rsidRPr="00070413">
        <w:rPr>
          <w:rFonts w:ascii="Arial" w:hAnsi="Arial" w:cs="Arial"/>
          <w:sz w:val="22"/>
          <w:szCs w:val="22"/>
        </w:rPr>
        <w:t xml:space="preserve"> </w:t>
      </w:r>
      <w:r w:rsidRPr="00070413">
        <w:rPr>
          <w:rFonts w:ascii="Arial" w:hAnsi="Arial" w:cs="Arial"/>
          <w:sz w:val="22"/>
          <w:szCs w:val="22"/>
        </w:rPr>
        <w:t xml:space="preserve">částky ve prospěch účtu </w:t>
      </w:r>
      <w:r w:rsidR="00717C4D" w:rsidRPr="00070413">
        <w:rPr>
          <w:rFonts w:ascii="Arial" w:hAnsi="Arial" w:cs="Arial"/>
          <w:sz w:val="22"/>
          <w:szCs w:val="22"/>
        </w:rPr>
        <w:t>Dodavatele</w:t>
      </w:r>
      <w:r w:rsidRPr="00070413">
        <w:rPr>
          <w:rFonts w:ascii="Arial" w:hAnsi="Arial" w:cs="Arial"/>
          <w:sz w:val="22"/>
          <w:szCs w:val="22"/>
        </w:rPr>
        <w:t xml:space="preserve">. Platba </w:t>
      </w:r>
      <w:r w:rsidR="00FC62CA">
        <w:rPr>
          <w:rFonts w:ascii="Arial" w:hAnsi="Arial" w:cs="Arial"/>
          <w:sz w:val="22"/>
          <w:szCs w:val="22"/>
        </w:rPr>
        <w:t>F</w:t>
      </w:r>
      <w:r w:rsidRPr="00070413">
        <w:rPr>
          <w:rFonts w:ascii="Arial" w:hAnsi="Arial" w:cs="Arial"/>
          <w:sz w:val="22"/>
          <w:szCs w:val="22"/>
        </w:rPr>
        <w:t>aktur</w:t>
      </w:r>
      <w:r w:rsidR="007A46B8" w:rsidRPr="00070413">
        <w:rPr>
          <w:rFonts w:ascii="Arial" w:hAnsi="Arial" w:cs="Arial"/>
          <w:sz w:val="22"/>
          <w:szCs w:val="22"/>
        </w:rPr>
        <w:t xml:space="preserve">y bude provedena bezhotovostním </w:t>
      </w:r>
      <w:r w:rsidRPr="00070413">
        <w:rPr>
          <w:rFonts w:ascii="Arial" w:hAnsi="Arial" w:cs="Arial"/>
          <w:sz w:val="22"/>
          <w:szCs w:val="22"/>
        </w:rPr>
        <w:t>převode</w:t>
      </w:r>
      <w:r w:rsidR="00793F6A">
        <w:rPr>
          <w:rFonts w:ascii="Arial" w:hAnsi="Arial" w:cs="Arial"/>
          <w:sz w:val="22"/>
          <w:szCs w:val="22"/>
        </w:rPr>
        <w:t>m na bankovní účet Dodavatele, jenž je uvedený na F</w:t>
      </w:r>
      <w:r w:rsidRPr="00070413">
        <w:rPr>
          <w:rFonts w:ascii="Arial" w:hAnsi="Arial" w:cs="Arial"/>
          <w:sz w:val="22"/>
          <w:szCs w:val="22"/>
        </w:rPr>
        <w:t>aktuře.</w:t>
      </w:r>
      <w:r w:rsidR="00432207" w:rsidRPr="00070413">
        <w:rPr>
          <w:rFonts w:ascii="Arial" w:hAnsi="Arial" w:cs="Arial"/>
          <w:sz w:val="22"/>
          <w:szCs w:val="22"/>
        </w:rPr>
        <w:t xml:space="preserve"> Uvedený bankovní účet musí být zveřejněn správcem daně způsobem umožňujícím dálkový přístup. V případě, že účet tímto způsobem zveřejněn nebude, je Objednatel oprávněn uhradit Dodavateli cenu na úrovni bez DPH, DPH Objednatel poukáže správci daně.</w:t>
      </w:r>
    </w:p>
    <w:p w14:paraId="6E503B0D" w14:textId="77777777" w:rsidR="007A46B8" w:rsidRPr="00070413" w:rsidRDefault="007A46B8" w:rsidP="001B0782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Platby budou probíhat výhradně v Kč a rovněž veškeré cenové údaje budou v této měně.</w:t>
      </w:r>
      <w:r w:rsidR="00432207" w:rsidRPr="00070413">
        <w:rPr>
          <w:rFonts w:ascii="Arial" w:hAnsi="Arial" w:cs="Arial"/>
          <w:sz w:val="22"/>
          <w:szCs w:val="22"/>
        </w:rPr>
        <w:t xml:space="preserve"> </w:t>
      </w:r>
    </w:p>
    <w:p w14:paraId="1CCF50AA" w14:textId="77777777" w:rsidR="001B0782" w:rsidRDefault="008E736E" w:rsidP="001B0782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Dodavatel si není oprávněn započítat jednostranně své pohledávky vzniklé za</w:t>
      </w:r>
      <w:r w:rsidR="00E35EA3" w:rsidRPr="00070413">
        <w:rPr>
          <w:rFonts w:ascii="Arial" w:hAnsi="Arial" w:cs="Arial"/>
          <w:sz w:val="22"/>
          <w:szCs w:val="22"/>
        </w:rPr>
        <w:t> </w:t>
      </w:r>
      <w:r w:rsidRPr="00070413">
        <w:rPr>
          <w:rFonts w:ascii="Arial" w:hAnsi="Arial" w:cs="Arial"/>
          <w:sz w:val="22"/>
          <w:szCs w:val="22"/>
        </w:rPr>
        <w:t>Objednatelem. Dodavatel není oprávněn postoupit bez předchozího souhlasu Objednatele pohledávky z této Smlouvy třetí osobě.</w:t>
      </w:r>
    </w:p>
    <w:p w14:paraId="052E91D0" w14:textId="12668344" w:rsidR="00AE53C2" w:rsidRDefault="001B0782" w:rsidP="001B0782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1B0782">
        <w:rPr>
          <w:rFonts w:ascii="Arial" w:hAnsi="Arial" w:cs="Arial"/>
          <w:sz w:val="22"/>
          <w:szCs w:val="22"/>
        </w:rPr>
        <w:t xml:space="preserve"> prohlašuje, že správce daně před uzavřením této S</w:t>
      </w:r>
      <w:r>
        <w:rPr>
          <w:rFonts w:ascii="Arial" w:hAnsi="Arial" w:cs="Arial"/>
          <w:sz w:val="22"/>
          <w:szCs w:val="22"/>
        </w:rPr>
        <w:t>mlouvy nerozhodl, že Dodavatel</w:t>
      </w:r>
      <w:r w:rsidRPr="001B0782">
        <w:rPr>
          <w:rFonts w:ascii="Arial" w:hAnsi="Arial" w:cs="Arial"/>
          <w:sz w:val="22"/>
          <w:szCs w:val="22"/>
        </w:rPr>
        <w:t xml:space="preserve"> je nespolehlivým plátcem ve smyslu § 106a zákona o DPH (dále jen „</w:t>
      </w:r>
      <w:r w:rsidRPr="001B0782">
        <w:rPr>
          <w:rFonts w:ascii="Arial" w:hAnsi="Arial" w:cs="Arial"/>
          <w:b/>
          <w:sz w:val="22"/>
          <w:szCs w:val="22"/>
        </w:rPr>
        <w:t>Nespolehlivý plátce</w:t>
      </w:r>
      <w:r w:rsidRPr="001B0782">
        <w:rPr>
          <w:rFonts w:ascii="Arial" w:hAnsi="Arial" w:cs="Arial"/>
          <w:sz w:val="22"/>
          <w:szCs w:val="22"/>
        </w:rPr>
        <w:t>“). V případě, že správce daně</w:t>
      </w:r>
      <w:r>
        <w:rPr>
          <w:rFonts w:ascii="Arial" w:hAnsi="Arial" w:cs="Arial"/>
          <w:sz w:val="22"/>
          <w:szCs w:val="22"/>
        </w:rPr>
        <w:t xml:space="preserve"> rozhodne o tom, že Dodavatel</w:t>
      </w:r>
      <w:r w:rsidRPr="001B0782">
        <w:rPr>
          <w:rFonts w:ascii="Arial" w:hAnsi="Arial" w:cs="Arial"/>
          <w:sz w:val="22"/>
          <w:szCs w:val="22"/>
        </w:rPr>
        <w:t xml:space="preserve"> je Nespolehlivým p</w:t>
      </w:r>
      <w:r>
        <w:rPr>
          <w:rFonts w:ascii="Arial" w:hAnsi="Arial" w:cs="Arial"/>
          <w:sz w:val="22"/>
          <w:szCs w:val="22"/>
        </w:rPr>
        <w:t>látcem, zavazuje se Dodavatel</w:t>
      </w:r>
      <w:r w:rsidRPr="001B0782">
        <w:rPr>
          <w:rFonts w:ascii="Arial" w:hAnsi="Arial" w:cs="Arial"/>
          <w:sz w:val="22"/>
          <w:szCs w:val="22"/>
        </w:rPr>
        <w:t xml:space="preserve"> o tomto informovat Objednatele do 3 (tří) pracovní</w:t>
      </w:r>
      <w:r>
        <w:rPr>
          <w:rFonts w:ascii="Arial" w:hAnsi="Arial" w:cs="Arial"/>
          <w:sz w:val="22"/>
          <w:szCs w:val="22"/>
        </w:rPr>
        <w:t>ch dní. Stane-li se Dodavatel</w:t>
      </w:r>
      <w:r w:rsidRPr="001B0782">
        <w:rPr>
          <w:rFonts w:ascii="Arial" w:hAnsi="Arial" w:cs="Arial"/>
          <w:sz w:val="22"/>
          <w:szCs w:val="22"/>
        </w:rPr>
        <w:t xml:space="preserve"> Nespolehlivým plátcem,</w:t>
      </w:r>
      <w:r>
        <w:rPr>
          <w:rFonts w:ascii="Arial" w:hAnsi="Arial" w:cs="Arial"/>
          <w:sz w:val="22"/>
          <w:szCs w:val="22"/>
        </w:rPr>
        <w:t xml:space="preserve"> uhradí Objednatel Dodavateli</w:t>
      </w:r>
      <w:r w:rsidRPr="001B0782">
        <w:rPr>
          <w:rFonts w:ascii="Arial" w:hAnsi="Arial" w:cs="Arial"/>
          <w:sz w:val="22"/>
          <w:szCs w:val="22"/>
        </w:rPr>
        <w:t xml:space="preserve"> pouze základ daně, přičemž DPH bude Obj</w:t>
      </w:r>
      <w:r>
        <w:rPr>
          <w:rFonts w:ascii="Arial" w:hAnsi="Arial" w:cs="Arial"/>
          <w:sz w:val="22"/>
          <w:szCs w:val="22"/>
        </w:rPr>
        <w:t>ednatelem uhrazena Dodavateli</w:t>
      </w:r>
      <w:r w:rsidRPr="001B0782">
        <w:rPr>
          <w:rFonts w:ascii="Arial" w:hAnsi="Arial" w:cs="Arial"/>
          <w:sz w:val="22"/>
          <w:szCs w:val="22"/>
        </w:rPr>
        <w:t xml:space="preserve"> až po</w:t>
      </w:r>
      <w:r>
        <w:rPr>
          <w:rFonts w:ascii="Arial" w:hAnsi="Arial" w:cs="Arial"/>
          <w:sz w:val="22"/>
          <w:szCs w:val="22"/>
        </w:rPr>
        <w:t xml:space="preserve"> písemném doložení Dodavatele</w:t>
      </w:r>
      <w:r w:rsidRPr="001B0782">
        <w:rPr>
          <w:rFonts w:ascii="Arial" w:hAnsi="Arial" w:cs="Arial"/>
          <w:sz w:val="22"/>
          <w:szCs w:val="22"/>
        </w:rPr>
        <w:t xml:space="preserve"> o jeho úhradě této DPH příslušnému správci daně.</w:t>
      </w:r>
    </w:p>
    <w:p w14:paraId="01C67DA8" w14:textId="686CAC44" w:rsidR="001355FD" w:rsidRDefault="001355FD" w:rsidP="001355FD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762EEE48" w14:textId="45726092" w:rsidR="005C7A8F" w:rsidRDefault="005C7A8F" w:rsidP="001355FD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51125D04" w14:textId="0741ACAE" w:rsidR="001355FD" w:rsidRDefault="001355FD" w:rsidP="001355FD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 w:rsidRPr="001355FD">
        <w:rPr>
          <w:rFonts w:ascii="Arial" w:hAnsi="Arial" w:cs="Arial"/>
          <w:b/>
          <w:sz w:val="24"/>
          <w:szCs w:val="24"/>
        </w:rPr>
        <w:t>PŘEDÁNÍ A PŘEVZETÍ PATEBNÍCH TERMINÁLŮ</w:t>
      </w:r>
    </w:p>
    <w:p w14:paraId="7D8A4621" w14:textId="77777777" w:rsidR="001355FD" w:rsidRDefault="001355FD" w:rsidP="001355FD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FFC39D2" w14:textId="6B326BE3" w:rsidR="001355FD" w:rsidRDefault="001355FD" w:rsidP="00CC569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Funkční </w:t>
      </w:r>
      <w:r w:rsidRPr="001355FD">
        <w:rPr>
          <w:rFonts w:ascii="Arial" w:hAnsi="Arial" w:cs="Arial"/>
          <w:sz w:val="22"/>
          <w:szCs w:val="22"/>
        </w:rPr>
        <w:t xml:space="preserve">Platební </w:t>
      </w:r>
      <w:r>
        <w:rPr>
          <w:rFonts w:ascii="Arial" w:hAnsi="Arial" w:cs="Arial"/>
          <w:sz w:val="22"/>
          <w:szCs w:val="22"/>
        </w:rPr>
        <w:t>terminály, splňující podmínky Dodavatele dle této Smlouvy budou Dodavatelem Ob</w:t>
      </w:r>
      <w:r w:rsidR="00581F8C">
        <w:rPr>
          <w:rFonts w:ascii="Arial" w:hAnsi="Arial" w:cs="Arial"/>
          <w:sz w:val="22"/>
          <w:szCs w:val="22"/>
        </w:rPr>
        <w:t xml:space="preserve">jednateli předány nejpozději do </w:t>
      </w:r>
      <w:r w:rsidR="003B3DE0" w:rsidRPr="001D5E13">
        <w:rPr>
          <w:rFonts w:ascii="Arial" w:hAnsi="Arial" w:cs="Arial"/>
          <w:b/>
          <w:sz w:val="22"/>
          <w:szCs w:val="22"/>
        </w:rPr>
        <w:t>14</w:t>
      </w:r>
      <w:r w:rsidR="003B3DE0" w:rsidRPr="003B3DE0">
        <w:rPr>
          <w:rFonts w:ascii="Arial" w:hAnsi="Arial" w:cs="Arial"/>
          <w:sz w:val="22"/>
          <w:szCs w:val="22"/>
        </w:rPr>
        <w:t xml:space="preserve"> dnů</w:t>
      </w:r>
      <w:r w:rsidR="00581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 nabytí účinnosti této Smlouvy.</w:t>
      </w:r>
    </w:p>
    <w:p w14:paraId="19A365D3" w14:textId="6B256D4E" w:rsidR="001355FD" w:rsidRDefault="001355FD" w:rsidP="00CC569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Platební terminály budou Dodavatelem předány a Objednatelem převzaty na základě shodných prohlášení Smluvních stran v protokolu o předání a převzetí (dále jen „</w:t>
      </w:r>
      <w:r w:rsidRPr="001355FD">
        <w:rPr>
          <w:rFonts w:ascii="Arial" w:hAnsi="Arial" w:cs="Arial"/>
          <w:b/>
          <w:sz w:val="22"/>
          <w:szCs w:val="22"/>
        </w:rPr>
        <w:t>Předávací protokol</w:t>
      </w:r>
      <w:r>
        <w:rPr>
          <w:rFonts w:ascii="Arial" w:hAnsi="Arial" w:cs="Arial"/>
          <w:sz w:val="22"/>
          <w:szCs w:val="22"/>
        </w:rPr>
        <w:t>“), který bude obsahovat:</w:t>
      </w:r>
    </w:p>
    <w:p w14:paraId="6D1101A7" w14:textId="44EA6C6A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355FD">
        <w:rPr>
          <w:rFonts w:ascii="Arial" w:hAnsi="Arial" w:cs="Arial"/>
          <w:sz w:val="22"/>
          <w:szCs w:val="22"/>
        </w:rPr>
        <w:t xml:space="preserve">datum a místo sepsání </w:t>
      </w:r>
      <w:r>
        <w:rPr>
          <w:rFonts w:ascii="Arial" w:hAnsi="Arial" w:cs="Arial"/>
          <w:sz w:val="22"/>
          <w:szCs w:val="22"/>
        </w:rPr>
        <w:t xml:space="preserve">Předávacího </w:t>
      </w:r>
      <w:r w:rsidRPr="001355FD">
        <w:rPr>
          <w:rFonts w:ascii="Arial" w:hAnsi="Arial" w:cs="Arial"/>
          <w:sz w:val="22"/>
          <w:szCs w:val="22"/>
        </w:rPr>
        <w:t>protokolu,</w:t>
      </w:r>
    </w:p>
    <w:p w14:paraId="407962AC" w14:textId="77777777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355FD">
        <w:rPr>
          <w:rFonts w:ascii="Arial" w:hAnsi="Arial" w:cs="Arial"/>
          <w:sz w:val="22"/>
          <w:szCs w:val="22"/>
        </w:rPr>
        <w:t>označení a popis předmětu předání,</w:t>
      </w:r>
    </w:p>
    <w:p w14:paraId="0BCB35D5" w14:textId="5B85DF0B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označení Objednatele a Doda</w:t>
      </w:r>
      <w:r w:rsidRPr="001355FD">
        <w:rPr>
          <w:rFonts w:ascii="Arial" w:hAnsi="Arial" w:cs="Arial"/>
          <w:sz w:val="22"/>
          <w:szCs w:val="22"/>
        </w:rPr>
        <w:t>vatele,</w:t>
      </w:r>
    </w:p>
    <w:p w14:paraId="0DDCDB96" w14:textId="7378538D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 datum uzavření S</w:t>
      </w:r>
      <w:r w:rsidRPr="001355FD">
        <w:rPr>
          <w:rFonts w:ascii="Arial" w:hAnsi="Arial" w:cs="Arial"/>
          <w:sz w:val="22"/>
          <w:szCs w:val="22"/>
        </w:rPr>
        <w:t>mlouvy včetně čísel a dat uzavření jejích dodatků,</w:t>
      </w:r>
    </w:p>
    <w:p w14:paraId="6CE0CD99" w14:textId="77777777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355FD">
        <w:rPr>
          <w:rFonts w:ascii="Arial" w:hAnsi="Arial" w:cs="Arial"/>
          <w:sz w:val="22"/>
          <w:szCs w:val="22"/>
        </w:rPr>
        <w:t>termín zahájení a dokončení prací spojených s instalací,</w:t>
      </w:r>
    </w:p>
    <w:p w14:paraId="073C6B0F" w14:textId="77777777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1355FD">
        <w:rPr>
          <w:rFonts w:ascii="Arial" w:hAnsi="Arial" w:cs="Arial"/>
          <w:sz w:val="22"/>
          <w:szCs w:val="22"/>
        </w:rPr>
        <w:t>seznam převzaté dokumentace,</w:t>
      </w:r>
    </w:p>
    <w:p w14:paraId="33E3D752" w14:textId="4AE854EB" w:rsidR="001355FD" w:rsidRPr="001355FD" w:rsidRDefault="001355FD" w:rsidP="006917A1">
      <w:pPr>
        <w:pStyle w:val="Bezmezer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jména a podpisy zástupců Objednatele a Doda</w:t>
      </w:r>
      <w:r w:rsidRPr="001355FD">
        <w:rPr>
          <w:rFonts w:ascii="Arial" w:hAnsi="Arial" w:cs="Arial"/>
          <w:sz w:val="22"/>
          <w:szCs w:val="22"/>
        </w:rPr>
        <w:t>vatele.</w:t>
      </w:r>
    </w:p>
    <w:p w14:paraId="15DF3430" w14:textId="10DB866B" w:rsidR="001355FD" w:rsidRDefault="00CC569A" w:rsidP="00CC569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předání každého Platebního terminálu je Dodavatel současně povinen O</w:t>
      </w:r>
      <w:r w:rsidRPr="00CC569A">
        <w:rPr>
          <w:rFonts w:ascii="Arial" w:hAnsi="Arial" w:cs="Arial"/>
          <w:sz w:val="22"/>
          <w:szCs w:val="22"/>
        </w:rPr>
        <w:t>bjed</w:t>
      </w:r>
      <w:r>
        <w:rPr>
          <w:rFonts w:ascii="Arial" w:hAnsi="Arial" w:cs="Arial"/>
          <w:sz w:val="22"/>
          <w:szCs w:val="22"/>
        </w:rPr>
        <w:t>nateli předvést, zda je Platební terminál</w:t>
      </w:r>
      <w:r w:rsidRPr="00CC569A">
        <w:rPr>
          <w:rFonts w:ascii="Arial" w:hAnsi="Arial" w:cs="Arial"/>
          <w:sz w:val="22"/>
          <w:szCs w:val="22"/>
        </w:rPr>
        <w:t xml:space="preserve"> plně funkční a zda je ve stavu způsobilém k obvyklému užívání podle svého účelu. Pokud nebudou výš</w:t>
      </w:r>
      <w:r>
        <w:rPr>
          <w:rFonts w:ascii="Arial" w:hAnsi="Arial" w:cs="Arial"/>
          <w:sz w:val="22"/>
          <w:szCs w:val="22"/>
        </w:rPr>
        <w:t>e uvedené podmínky splněny, je O</w:t>
      </w:r>
      <w:r w:rsidRPr="00CC569A">
        <w:rPr>
          <w:rFonts w:ascii="Arial" w:hAnsi="Arial" w:cs="Arial"/>
          <w:sz w:val="22"/>
          <w:szCs w:val="22"/>
        </w:rPr>
        <w:t>bjed</w:t>
      </w:r>
      <w:r>
        <w:rPr>
          <w:rFonts w:ascii="Arial" w:hAnsi="Arial" w:cs="Arial"/>
          <w:sz w:val="22"/>
          <w:szCs w:val="22"/>
        </w:rPr>
        <w:t>natel oprávněn převzetí Platebního terminálu</w:t>
      </w:r>
      <w:r w:rsidRPr="00CC569A">
        <w:rPr>
          <w:rFonts w:ascii="Arial" w:hAnsi="Arial" w:cs="Arial"/>
          <w:sz w:val="22"/>
          <w:szCs w:val="22"/>
        </w:rPr>
        <w:t xml:space="preserve"> odmítnout</w:t>
      </w:r>
      <w:r>
        <w:rPr>
          <w:rFonts w:ascii="Arial" w:hAnsi="Arial" w:cs="Arial"/>
          <w:sz w:val="22"/>
          <w:szCs w:val="22"/>
        </w:rPr>
        <w:t>.</w:t>
      </w:r>
    </w:p>
    <w:p w14:paraId="50C0786F" w14:textId="081C5E9C" w:rsidR="00CC569A" w:rsidRDefault="00CC569A" w:rsidP="00CC569A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Vykazuje-li Platební terminál</w:t>
      </w:r>
      <w:r w:rsidRPr="00CC569A">
        <w:rPr>
          <w:rFonts w:ascii="Arial" w:hAnsi="Arial" w:cs="Arial"/>
          <w:sz w:val="22"/>
          <w:szCs w:val="22"/>
        </w:rPr>
        <w:t xml:space="preserve"> nebo jeho část v</w:t>
      </w:r>
      <w:r>
        <w:rPr>
          <w:rFonts w:ascii="Arial" w:hAnsi="Arial" w:cs="Arial"/>
          <w:sz w:val="22"/>
          <w:szCs w:val="22"/>
        </w:rPr>
        <w:t>ady bránící jeho užívání, není O</w:t>
      </w:r>
      <w:r w:rsidRPr="00CC569A">
        <w:rPr>
          <w:rFonts w:ascii="Arial" w:hAnsi="Arial" w:cs="Arial"/>
          <w:sz w:val="22"/>
          <w:szCs w:val="22"/>
        </w:rPr>
        <w:t>bjednatel povinen ho převzít, přičemž důvod odmítnu</w:t>
      </w:r>
      <w:r>
        <w:rPr>
          <w:rFonts w:ascii="Arial" w:hAnsi="Arial" w:cs="Arial"/>
          <w:sz w:val="22"/>
          <w:szCs w:val="22"/>
        </w:rPr>
        <w:t>tí převzetí bude zaznamenán do Předávacího p</w:t>
      </w:r>
      <w:r w:rsidRPr="00CC569A">
        <w:rPr>
          <w:rFonts w:ascii="Arial" w:hAnsi="Arial" w:cs="Arial"/>
          <w:sz w:val="22"/>
          <w:szCs w:val="22"/>
        </w:rPr>
        <w:t>rotoko</w:t>
      </w:r>
      <w:r>
        <w:rPr>
          <w:rFonts w:ascii="Arial" w:hAnsi="Arial" w:cs="Arial"/>
          <w:sz w:val="22"/>
          <w:szCs w:val="22"/>
        </w:rPr>
        <w:t>lu. V takovém případě se Doda</w:t>
      </w:r>
      <w:r w:rsidRPr="00CC569A">
        <w:rPr>
          <w:rFonts w:ascii="Arial" w:hAnsi="Arial" w:cs="Arial"/>
          <w:sz w:val="22"/>
          <w:szCs w:val="22"/>
        </w:rPr>
        <w:t>vatel dostává</w:t>
      </w:r>
      <w:r>
        <w:rPr>
          <w:rFonts w:ascii="Arial" w:hAnsi="Arial" w:cs="Arial"/>
          <w:sz w:val="22"/>
          <w:szCs w:val="22"/>
        </w:rPr>
        <w:t xml:space="preserve"> do prodlení s dodávkou Platebních terminálů</w:t>
      </w:r>
      <w:r w:rsidRPr="00CC569A">
        <w:rPr>
          <w:rFonts w:ascii="Arial" w:hAnsi="Arial" w:cs="Arial"/>
          <w:sz w:val="22"/>
          <w:szCs w:val="22"/>
        </w:rPr>
        <w:t xml:space="preserve"> a zavazuje se uskutečnit na své náklady bezvadnou dodávku bez zbytečného odkladu. Po dobu trvá</w:t>
      </w:r>
      <w:r>
        <w:rPr>
          <w:rFonts w:ascii="Arial" w:hAnsi="Arial" w:cs="Arial"/>
          <w:sz w:val="22"/>
          <w:szCs w:val="22"/>
        </w:rPr>
        <w:t>ní vady bránící v užívání není O</w:t>
      </w:r>
      <w:r w:rsidRPr="00CC569A">
        <w:rPr>
          <w:rFonts w:ascii="Arial" w:hAnsi="Arial" w:cs="Arial"/>
          <w:sz w:val="22"/>
          <w:szCs w:val="22"/>
        </w:rPr>
        <w:t>bjednatel v prodlení s úhradou ceny. Pro odstr</w:t>
      </w:r>
      <w:r w:rsidR="001D5E13">
        <w:rPr>
          <w:rFonts w:ascii="Arial" w:hAnsi="Arial" w:cs="Arial"/>
          <w:sz w:val="22"/>
          <w:szCs w:val="22"/>
        </w:rPr>
        <w:t>anění vad platí ustanovení čl. 4</w:t>
      </w:r>
      <w:r w:rsidRPr="00CC569A">
        <w:rPr>
          <w:rFonts w:ascii="Arial" w:hAnsi="Arial" w:cs="Arial"/>
          <w:sz w:val="22"/>
          <w:szCs w:val="22"/>
        </w:rPr>
        <w:t xml:space="preserve">, odst. </w:t>
      </w:r>
      <w:r w:rsidR="001D5E13">
        <w:rPr>
          <w:rFonts w:ascii="Arial" w:hAnsi="Arial" w:cs="Arial"/>
          <w:sz w:val="22"/>
          <w:szCs w:val="22"/>
        </w:rPr>
        <w:t>4</w:t>
      </w:r>
      <w:r w:rsidR="006025AB">
        <w:rPr>
          <w:rFonts w:ascii="Arial" w:hAnsi="Arial" w:cs="Arial"/>
          <w:sz w:val="22"/>
          <w:szCs w:val="22"/>
        </w:rPr>
        <w:t>.</w:t>
      </w:r>
      <w:r w:rsidR="001D5E13">
        <w:rPr>
          <w:rFonts w:ascii="Arial" w:hAnsi="Arial" w:cs="Arial"/>
          <w:sz w:val="22"/>
          <w:szCs w:val="22"/>
        </w:rPr>
        <w:t>3</w:t>
      </w:r>
      <w:r w:rsidR="006025AB">
        <w:rPr>
          <w:rFonts w:ascii="Arial" w:hAnsi="Arial" w:cs="Arial"/>
          <w:sz w:val="22"/>
          <w:szCs w:val="22"/>
        </w:rPr>
        <w:t xml:space="preserve"> této</w:t>
      </w:r>
      <w:r>
        <w:rPr>
          <w:rFonts w:ascii="Arial" w:hAnsi="Arial" w:cs="Arial"/>
          <w:sz w:val="22"/>
          <w:szCs w:val="22"/>
        </w:rPr>
        <w:t xml:space="preserve"> S</w:t>
      </w:r>
      <w:r w:rsidRPr="00CC569A">
        <w:rPr>
          <w:rFonts w:ascii="Arial" w:hAnsi="Arial" w:cs="Arial"/>
          <w:sz w:val="22"/>
          <w:szCs w:val="22"/>
        </w:rPr>
        <w:t>mlouvy.</w:t>
      </w:r>
    </w:p>
    <w:p w14:paraId="5D2F0020" w14:textId="79A968DD" w:rsidR="00F3364C" w:rsidRPr="001D5E13" w:rsidRDefault="00F3364C" w:rsidP="001D5E13">
      <w:pPr>
        <w:pStyle w:val="Odstavecseseznamem"/>
        <w:numPr>
          <w:ilvl w:val="1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odstranění vady sepíše Dodavatel protokol, ve kterém O</w:t>
      </w:r>
      <w:r w:rsidRPr="00F3364C">
        <w:rPr>
          <w:rFonts w:ascii="Arial" w:hAnsi="Arial" w:cs="Arial"/>
          <w:sz w:val="22"/>
          <w:szCs w:val="22"/>
        </w:rPr>
        <w:t>bjednatel potvrdí odstranění vady nebo uvede důvody, pro které považuje vadu za neodstraněnou. V protokol</w:t>
      </w:r>
      <w:r>
        <w:rPr>
          <w:rFonts w:ascii="Arial" w:hAnsi="Arial" w:cs="Arial"/>
          <w:sz w:val="22"/>
          <w:szCs w:val="22"/>
        </w:rPr>
        <w:t>u dále Doda</w:t>
      </w:r>
      <w:r w:rsidRPr="00F3364C">
        <w:rPr>
          <w:rFonts w:ascii="Arial" w:hAnsi="Arial" w:cs="Arial"/>
          <w:sz w:val="22"/>
          <w:szCs w:val="22"/>
        </w:rPr>
        <w:t>vatel uvede způsob odstranění vady a dobu, po kterou byla vada odstraňována. Záznam o od</w:t>
      </w:r>
      <w:r>
        <w:rPr>
          <w:rFonts w:ascii="Arial" w:hAnsi="Arial" w:cs="Arial"/>
          <w:sz w:val="22"/>
          <w:szCs w:val="22"/>
        </w:rPr>
        <w:t>stranění vad a převzetí Platebního terminálu</w:t>
      </w:r>
      <w:r w:rsidRPr="00F3364C">
        <w:rPr>
          <w:rFonts w:ascii="Arial" w:hAnsi="Arial" w:cs="Arial"/>
          <w:sz w:val="22"/>
          <w:szCs w:val="22"/>
        </w:rPr>
        <w:t xml:space="preserve"> bude tvořit přílohu </w:t>
      </w:r>
      <w:r>
        <w:rPr>
          <w:rFonts w:ascii="Arial" w:hAnsi="Arial" w:cs="Arial"/>
          <w:sz w:val="22"/>
          <w:szCs w:val="22"/>
        </w:rPr>
        <w:t xml:space="preserve">Předávacího </w:t>
      </w:r>
      <w:r w:rsidRPr="00F3364C">
        <w:rPr>
          <w:rFonts w:ascii="Arial" w:hAnsi="Arial" w:cs="Arial"/>
          <w:sz w:val="22"/>
          <w:szCs w:val="22"/>
        </w:rPr>
        <w:t>protoko</w:t>
      </w:r>
      <w:r>
        <w:rPr>
          <w:rFonts w:ascii="Arial" w:hAnsi="Arial" w:cs="Arial"/>
          <w:sz w:val="22"/>
          <w:szCs w:val="22"/>
        </w:rPr>
        <w:t>lu</w:t>
      </w:r>
      <w:r w:rsidRPr="00F3364C">
        <w:rPr>
          <w:rFonts w:ascii="Arial" w:hAnsi="Arial" w:cs="Arial"/>
          <w:sz w:val="22"/>
          <w:szCs w:val="22"/>
        </w:rPr>
        <w:t>.</w:t>
      </w:r>
    </w:p>
    <w:p w14:paraId="0A031299" w14:textId="2E68CCC4" w:rsidR="68C1979D" w:rsidRDefault="68C1979D" w:rsidP="68C1979D">
      <w:pPr>
        <w:pStyle w:val="Odstavecseseznamem"/>
        <w:ind w:left="792"/>
        <w:rPr>
          <w:rFonts w:ascii="Arial" w:hAnsi="Arial" w:cs="Arial"/>
          <w:sz w:val="22"/>
          <w:szCs w:val="22"/>
        </w:rPr>
      </w:pPr>
    </w:p>
    <w:p w14:paraId="05844A42" w14:textId="25CF4FCE" w:rsidR="005C7A8F" w:rsidRDefault="005C7A8F" w:rsidP="68C1979D">
      <w:pPr>
        <w:pStyle w:val="Odstavecseseznamem"/>
        <w:ind w:left="792"/>
        <w:rPr>
          <w:rFonts w:ascii="Arial" w:hAnsi="Arial" w:cs="Arial"/>
          <w:sz w:val="22"/>
          <w:szCs w:val="22"/>
        </w:rPr>
      </w:pPr>
    </w:p>
    <w:p w14:paraId="1D354D08" w14:textId="77777777" w:rsidR="005C7A8F" w:rsidRDefault="005C7A8F" w:rsidP="68C1979D">
      <w:pPr>
        <w:pStyle w:val="Odstavecseseznamem"/>
        <w:ind w:left="792"/>
        <w:rPr>
          <w:rFonts w:ascii="Arial" w:hAnsi="Arial" w:cs="Arial"/>
          <w:sz w:val="22"/>
          <w:szCs w:val="22"/>
        </w:rPr>
      </w:pPr>
    </w:p>
    <w:p w14:paraId="78D9BC32" w14:textId="38D8C78E" w:rsidR="00F3364C" w:rsidRPr="0031751E" w:rsidRDefault="00F3364C" w:rsidP="00F3364C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PŘECHOD VLASTNICKÉHO PRÁVA</w:t>
      </w:r>
    </w:p>
    <w:p w14:paraId="6F6C659B" w14:textId="77777777" w:rsidR="0031751E" w:rsidRPr="00F3364C" w:rsidRDefault="0031751E" w:rsidP="0031751E">
      <w:pPr>
        <w:pStyle w:val="Bezmezer"/>
        <w:ind w:left="360"/>
        <w:jc w:val="center"/>
        <w:rPr>
          <w:rFonts w:ascii="Arial" w:hAnsi="Arial" w:cs="Arial"/>
          <w:sz w:val="22"/>
          <w:szCs w:val="22"/>
        </w:rPr>
      </w:pPr>
    </w:p>
    <w:p w14:paraId="057F092C" w14:textId="40759A90" w:rsidR="00F3364C" w:rsidRPr="00F3364C" w:rsidRDefault="00F3364C" w:rsidP="0031751E">
      <w:pPr>
        <w:pStyle w:val="Odstavecseseznamem"/>
        <w:numPr>
          <w:ilvl w:val="1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 w:rsidRPr="00F3364C">
        <w:rPr>
          <w:rFonts w:ascii="Arial" w:hAnsi="Arial" w:cs="Arial"/>
          <w:sz w:val="22"/>
          <w:szCs w:val="22"/>
        </w:rPr>
        <w:t>Po celou do</w:t>
      </w:r>
      <w:r w:rsidR="00FC58AD">
        <w:rPr>
          <w:rFonts w:ascii="Arial" w:hAnsi="Arial" w:cs="Arial"/>
          <w:sz w:val="22"/>
          <w:szCs w:val="22"/>
        </w:rPr>
        <w:t>bu plnění vyplývajícího z této S</w:t>
      </w:r>
      <w:r>
        <w:rPr>
          <w:rFonts w:ascii="Arial" w:hAnsi="Arial" w:cs="Arial"/>
          <w:sz w:val="22"/>
          <w:szCs w:val="22"/>
        </w:rPr>
        <w:t>mlouvy zůstávají</w:t>
      </w:r>
      <w:r w:rsidRPr="00F3364C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eškeré P</w:t>
      </w:r>
      <w:r w:rsidR="00FC58A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atební terminály </w:t>
      </w:r>
      <w:r w:rsidR="00FC58AD">
        <w:rPr>
          <w:rFonts w:ascii="Arial" w:hAnsi="Arial" w:cs="Arial"/>
          <w:sz w:val="22"/>
          <w:szCs w:val="22"/>
        </w:rPr>
        <w:t>výhradně majetkem Doda</w:t>
      </w:r>
      <w:r w:rsidRPr="00F3364C">
        <w:rPr>
          <w:rFonts w:ascii="Arial" w:hAnsi="Arial" w:cs="Arial"/>
          <w:sz w:val="22"/>
          <w:szCs w:val="22"/>
        </w:rPr>
        <w:t>vatele.</w:t>
      </w:r>
    </w:p>
    <w:p w14:paraId="76BCB6BE" w14:textId="33718A18" w:rsidR="00F3364C" w:rsidRDefault="00FC58AD" w:rsidP="0031751E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bude O</w:t>
      </w:r>
      <w:r w:rsidRPr="00FC58AD">
        <w:rPr>
          <w:rFonts w:ascii="Arial" w:hAnsi="Arial" w:cs="Arial"/>
          <w:sz w:val="22"/>
          <w:szCs w:val="22"/>
        </w:rPr>
        <w:t>bjednatel více jak 30 dní po splatnosti s úhradou ceny účtované za proná</w:t>
      </w:r>
      <w:r>
        <w:rPr>
          <w:rFonts w:ascii="Arial" w:hAnsi="Arial" w:cs="Arial"/>
          <w:sz w:val="22"/>
          <w:szCs w:val="22"/>
        </w:rPr>
        <w:t>jem a zajištění provozu Platebních terminálů</w:t>
      </w:r>
      <w:r w:rsidRPr="00FC58AD">
        <w:rPr>
          <w:rFonts w:ascii="Arial" w:hAnsi="Arial" w:cs="Arial"/>
          <w:sz w:val="22"/>
          <w:szCs w:val="22"/>
        </w:rPr>
        <w:t xml:space="preserve"> a dlužnou částku neuhradí ani v náhradní přiměřené lhůtě stanovené mu za tímto účelem </w:t>
      </w:r>
      <w:r>
        <w:rPr>
          <w:rFonts w:ascii="Arial" w:hAnsi="Arial" w:cs="Arial"/>
          <w:sz w:val="22"/>
          <w:szCs w:val="22"/>
        </w:rPr>
        <w:t>Doda</w:t>
      </w:r>
      <w:r w:rsidRPr="00FC58AD">
        <w:rPr>
          <w:rFonts w:ascii="Arial" w:hAnsi="Arial" w:cs="Arial"/>
          <w:sz w:val="22"/>
          <w:szCs w:val="22"/>
        </w:rPr>
        <w:t>vatel</w:t>
      </w:r>
      <w:r>
        <w:rPr>
          <w:rFonts w:ascii="Arial" w:hAnsi="Arial" w:cs="Arial"/>
          <w:sz w:val="22"/>
          <w:szCs w:val="22"/>
        </w:rPr>
        <w:t>em v písemné výzvě, může Dodavatel veškeré dodané Platební terminály odpojit a odvézt z Místa plnění</w:t>
      </w:r>
      <w:r w:rsidRPr="00FC58AD">
        <w:rPr>
          <w:rFonts w:ascii="Arial" w:hAnsi="Arial" w:cs="Arial"/>
          <w:sz w:val="22"/>
          <w:szCs w:val="22"/>
        </w:rPr>
        <w:t>. Objednatel mu k tomuto musí poskytnout dostatečn</w:t>
      </w:r>
      <w:r>
        <w:rPr>
          <w:rFonts w:ascii="Arial" w:hAnsi="Arial" w:cs="Arial"/>
          <w:sz w:val="22"/>
          <w:szCs w:val="22"/>
        </w:rPr>
        <w:t>ou součinnost a přístup na místa plnění.</w:t>
      </w:r>
    </w:p>
    <w:p w14:paraId="54D82DC3" w14:textId="73DEC5D6" w:rsidR="002253E2" w:rsidRDefault="00FC58AD" w:rsidP="007C370B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Doda</w:t>
      </w:r>
      <w:r w:rsidRPr="00FC58AD">
        <w:rPr>
          <w:rFonts w:ascii="Arial" w:hAnsi="Arial" w:cs="Arial"/>
          <w:sz w:val="22"/>
          <w:szCs w:val="22"/>
        </w:rPr>
        <w:t>vatel cenu za pronájem a za</w:t>
      </w:r>
      <w:r>
        <w:rPr>
          <w:rFonts w:ascii="Arial" w:hAnsi="Arial" w:cs="Arial"/>
          <w:sz w:val="22"/>
          <w:szCs w:val="22"/>
        </w:rPr>
        <w:t>jištění Platebních terminálů neúčtuje (výpůjčka), je O</w:t>
      </w:r>
      <w:r w:rsidRPr="00FC58AD">
        <w:rPr>
          <w:rFonts w:ascii="Arial" w:hAnsi="Arial" w:cs="Arial"/>
          <w:sz w:val="22"/>
          <w:szCs w:val="22"/>
        </w:rPr>
        <w:t>bjednatel o</w:t>
      </w:r>
      <w:r>
        <w:rPr>
          <w:rFonts w:ascii="Arial" w:hAnsi="Arial" w:cs="Arial"/>
          <w:sz w:val="22"/>
          <w:szCs w:val="22"/>
        </w:rPr>
        <w:t>právněn ode dne předání Platebního terminálu tento</w:t>
      </w:r>
      <w:r w:rsidRPr="00FC58AD">
        <w:rPr>
          <w:rFonts w:ascii="Arial" w:hAnsi="Arial" w:cs="Arial"/>
          <w:sz w:val="22"/>
          <w:szCs w:val="22"/>
        </w:rPr>
        <w:t xml:space="preserve"> v plném rozsahu bezplatně užívat</w:t>
      </w:r>
      <w:r>
        <w:rPr>
          <w:rFonts w:ascii="Arial" w:hAnsi="Arial" w:cs="Arial"/>
          <w:sz w:val="22"/>
          <w:szCs w:val="22"/>
        </w:rPr>
        <w:t>.</w:t>
      </w:r>
    </w:p>
    <w:p w14:paraId="4458A950" w14:textId="77777777" w:rsidR="005C7A8F" w:rsidRDefault="005C7A8F" w:rsidP="005C7A8F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629BCFAA" w14:textId="4466FA7A" w:rsidR="68C1979D" w:rsidRDefault="68C1979D" w:rsidP="68C1979D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03287CCE" w14:textId="640323F3" w:rsidR="002253E2" w:rsidRDefault="002253E2" w:rsidP="002253E2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 w:rsidRPr="002253E2">
        <w:rPr>
          <w:rFonts w:ascii="Arial" w:hAnsi="Arial" w:cs="Arial"/>
          <w:b/>
          <w:sz w:val="24"/>
          <w:szCs w:val="24"/>
        </w:rPr>
        <w:t>LICENCE</w:t>
      </w:r>
    </w:p>
    <w:p w14:paraId="678717E3" w14:textId="77777777" w:rsidR="002253E2" w:rsidRDefault="002253E2" w:rsidP="002253E2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57AAC05" w14:textId="60956C1D" w:rsidR="002253E2" w:rsidRPr="002253E2" w:rsidRDefault="002253E2" w:rsidP="0031751E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případě, že se na poskytování S</w:t>
      </w:r>
      <w:r w:rsidRPr="002253E2">
        <w:rPr>
          <w:rFonts w:ascii="Arial" w:hAnsi="Arial" w:cs="Arial"/>
          <w:sz w:val="22"/>
          <w:szCs w:val="22"/>
        </w:rPr>
        <w:t xml:space="preserve">lužeb </w:t>
      </w:r>
      <w:r w:rsidR="00F12BCB">
        <w:rPr>
          <w:rFonts w:ascii="Arial" w:hAnsi="Arial" w:cs="Arial"/>
          <w:sz w:val="22"/>
          <w:szCs w:val="22"/>
        </w:rPr>
        <w:t xml:space="preserve">a užívání Platebních terminálů </w:t>
      </w:r>
      <w:r w:rsidRPr="002253E2">
        <w:rPr>
          <w:rFonts w:ascii="Arial" w:hAnsi="Arial" w:cs="Arial"/>
          <w:sz w:val="22"/>
          <w:szCs w:val="22"/>
        </w:rPr>
        <w:t>vz</w:t>
      </w:r>
      <w:r>
        <w:rPr>
          <w:rFonts w:ascii="Arial" w:hAnsi="Arial" w:cs="Arial"/>
          <w:sz w:val="22"/>
          <w:szCs w:val="22"/>
        </w:rPr>
        <w:t xml:space="preserve">tahují </w:t>
      </w:r>
      <w:r w:rsidR="00F12BCB">
        <w:rPr>
          <w:rFonts w:ascii="Arial" w:hAnsi="Arial" w:cs="Arial"/>
          <w:sz w:val="22"/>
          <w:szCs w:val="22"/>
        </w:rPr>
        <w:t xml:space="preserve">jakékoliv </w:t>
      </w:r>
      <w:r w:rsidR="006917A1">
        <w:rPr>
          <w:rFonts w:ascii="Arial" w:hAnsi="Arial" w:cs="Arial"/>
          <w:sz w:val="22"/>
          <w:szCs w:val="22"/>
        </w:rPr>
        <w:t xml:space="preserve">softwarové </w:t>
      </w:r>
      <w:r>
        <w:rPr>
          <w:rFonts w:ascii="Arial" w:hAnsi="Arial" w:cs="Arial"/>
          <w:sz w:val="22"/>
          <w:szCs w:val="22"/>
        </w:rPr>
        <w:t>licence</w:t>
      </w:r>
      <w:r w:rsidR="006917A1">
        <w:rPr>
          <w:rFonts w:ascii="Arial" w:hAnsi="Arial" w:cs="Arial"/>
          <w:sz w:val="22"/>
          <w:szCs w:val="22"/>
        </w:rPr>
        <w:t xml:space="preserve"> </w:t>
      </w:r>
      <w:r w:rsidR="00F12BCB">
        <w:rPr>
          <w:rFonts w:ascii="Arial" w:hAnsi="Arial" w:cs="Arial"/>
          <w:sz w:val="22"/>
          <w:szCs w:val="22"/>
        </w:rPr>
        <w:t>Dodavatele nebo třetích osob</w:t>
      </w:r>
      <w:r>
        <w:rPr>
          <w:rFonts w:ascii="Arial" w:hAnsi="Arial" w:cs="Arial"/>
          <w:sz w:val="22"/>
          <w:szCs w:val="22"/>
        </w:rPr>
        <w:t>, poskytne Dodavatel O</w:t>
      </w:r>
      <w:r w:rsidRPr="002253E2">
        <w:rPr>
          <w:rFonts w:ascii="Arial" w:hAnsi="Arial" w:cs="Arial"/>
          <w:sz w:val="22"/>
          <w:szCs w:val="22"/>
        </w:rPr>
        <w:t>bjednat</w:t>
      </w:r>
      <w:r w:rsidR="00F12BCB">
        <w:rPr>
          <w:rFonts w:ascii="Arial" w:hAnsi="Arial" w:cs="Arial"/>
          <w:sz w:val="22"/>
          <w:szCs w:val="22"/>
        </w:rPr>
        <w:t>eli v rámci plnění licenci</w:t>
      </w:r>
      <w:r w:rsidR="00E34949">
        <w:rPr>
          <w:rFonts w:ascii="Arial" w:hAnsi="Arial" w:cs="Arial"/>
          <w:sz w:val="22"/>
          <w:szCs w:val="22"/>
        </w:rPr>
        <w:t xml:space="preserve"> na soft</w:t>
      </w:r>
      <w:r w:rsidR="006917A1">
        <w:rPr>
          <w:rFonts w:ascii="Arial" w:hAnsi="Arial" w:cs="Arial"/>
          <w:sz w:val="22"/>
          <w:szCs w:val="22"/>
        </w:rPr>
        <w:t>ware</w:t>
      </w:r>
      <w:r w:rsidR="00F12BCB">
        <w:rPr>
          <w:rFonts w:ascii="Arial" w:hAnsi="Arial" w:cs="Arial"/>
          <w:sz w:val="22"/>
          <w:szCs w:val="22"/>
        </w:rPr>
        <w:t xml:space="preserve">, příp. </w:t>
      </w:r>
      <w:r w:rsidRPr="002253E2">
        <w:rPr>
          <w:rFonts w:ascii="Arial" w:hAnsi="Arial" w:cs="Arial"/>
          <w:sz w:val="22"/>
          <w:szCs w:val="22"/>
        </w:rPr>
        <w:t>podlicenci, není-li oprávněn licenci poskytnout</w:t>
      </w:r>
      <w:r w:rsidR="00F12BCB">
        <w:rPr>
          <w:rFonts w:ascii="Arial" w:hAnsi="Arial" w:cs="Arial"/>
          <w:sz w:val="22"/>
          <w:szCs w:val="22"/>
        </w:rPr>
        <w:t>, v následujícím rozsahu</w:t>
      </w:r>
      <w:r w:rsidRPr="002253E2">
        <w:rPr>
          <w:rFonts w:ascii="Arial" w:hAnsi="Arial" w:cs="Arial"/>
          <w:sz w:val="22"/>
          <w:szCs w:val="22"/>
        </w:rPr>
        <w:t>:</w:t>
      </w:r>
    </w:p>
    <w:p w14:paraId="1E25F211" w14:textId="77777777" w:rsidR="002253E2" w:rsidRPr="002253E2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jako bezúplatnou,</w:t>
      </w:r>
    </w:p>
    <w:p w14:paraId="30C43D22" w14:textId="77777777" w:rsidR="002253E2" w:rsidRPr="002253E2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jako nevýhradní,</w:t>
      </w:r>
    </w:p>
    <w:p w14:paraId="736A1BB6" w14:textId="77777777" w:rsidR="002253E2" w:rsidRPr="002253E2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z hlediska časového rozsahu časově neomezenou,</w:t>
      </w:r>
    </w:p>
    <w:p w14:paraId="48B61791" w14:textId="77777777" w:rsidR="002253E2" w:rsidRPr="002253E2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z hlediska územního rozsahu jako neomezenou,</w:t>
      </w:r>
    </w:p>
    <w:p w14:paraId="0CB2F8A9" w14:textId="1AD0C956" w:rsidR="002253E2" w:rsidRPr="002253E2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>z hlediska věcného rozsahu (způsobu použití) tak, že opravňuje k takový</w:t>
      </w:r>
      <w:r w:rsidR="00F12BCB">
        <w:rPr>
          <w:rFonts w:ascii="Arial" w:hAnsi="Arial" w:cs="Arial"/>
          <w:sz w:val="22"/>
          <w:szCs w:val="22"/>
        </w:rPr>
        <w:t>m způsobům použití Platebních terminálů, aby tyto mohly být užívány</w:t>
      </w:r>
      <w:r w:rsidRPr="002253E2">
        <w:rPr>
          <w:rFonts w:ascii="Arial" w:hAnsi="Arial" w:cs="Arial"/>
          <w:sz w:val="22"/>
          <w:szCs w:val="22"/>
        </w:rPr>
        <w:t xml:space="preserve"> k účelu sjed</w:t>
      </w:r>
      <w:r w:rsidR="00F12BCB">
        <w:rPr>
          <w:rFonts w:ascii="Arial" w:hAnsi="Arial" w:cs="Arial"/>
          <w:sz w:val="22"/>
          <w:szCs w:val="22"/>
        </w:rPr>
        <w:t>nanému S</w:t>
      </w:r>
      <w:r w:rsidRPr="002253E2">
        <w:rPr>
          <w:rFonts w:ascii="Arial" w:hAnsi="Arial" w:cs="Arial"/>
          <w:sz w:val="22"/>
          <w:szCs w:val="22"/>
        </w:rPr>
        <w:t>mlouvou;</w:t>
      </w:r>
    </w:p>
    <w:p w14:paraId="3E31862D" w14:textId="07C884AB" w:rsidR="002253E2" w:rsidRPr="00F12BCB" w:rsidRDefault="002253E2" w:rsidP="006917A1">
      <w:pPr>
        <w:pStyle w:val="Bezmezer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53E2">
        <w:rPr>
          <w:rFonts w:ascii="Arial" w:hAnsi="Arial" w:cs="Arial"/>
          <w:sz w:val="22"/>
          <w:szCs w:val="22"/>
        </w:rPr>
        <w:t xml:space="preserve">z hlediska osobního rozsahu (multilicence) tak, že opravňuje k použití tolika uživateli, kolik jich bude </w:t>
      </w:r>
      <w:r w:rsidR="00F12BCB">
        <w:rPr>
          <w:rFonts w:ascii="Arial" w:hAnsi="Arial" w:cs="Arial"/>
          <w:sz w:val="22"/>
          <w:szCs w:val="22"/>
        </w:rPr>
        <w:t>třeba k uživatelské obsluze Platebních terminálů tak, aby tyto</w:t>
      </w:r>
      <w:r w:rsidRPr="002253E2">
        <w:rPr>
          <w:rFonts w:ascii="Arial" w:hAnsi="Arial" w:cs="Arial"/>
          <w:sz w:val="22"/>
          <w:szCs w:val="22"/>
        </w:rPr>
        <w:t xml:space="preserve"> bylo m</w:t>
      </w:r>
      <w:r w:rsidR="00F12BCB">
        <w:rPr>
          <w:rFonts w:ascii="Arial" w:hAnsi="Arial" w:cs="Arial"/>
          <w:sz w:val="22"/>
          <w:szCs w:val="22"/>
        </w:rPr>
        <w:t>ožné užívat k účelu sjednanému S</w:t>
      </w:r>
      <w:r w:rsidRPr="002253E2">
        <w:rPr>
          <w:rFonts w:ascii="Arial" w:hAnsi="Arial" w:cs="Arial"/>
          <w:sz w:val="22"/>
          <w:szCs w:val="22"/>
        </w:rPr>
        <w:t>mlouvou.</w:t>
      </w:r>
    </w:p>
    <w:p w14:paraId="31859467" w14:textId="0432CCCD" w:rsidR="000B7ED7" w:rsidRPr="000B7ED7" w:rsidRDefault="002253E2" w:rsidP="000B7ED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68C1979D">
        <w:rPr>
          <w:rFonts w:ascii="Arial" w:hAnsi="Arial" w:cs="Arial"/>
          <w:sz w:val="22"/>
          <w:szCs w:val="22"/>
        </w:rPr>
        <w:t xml:space="preserve">Licence na software se musí vztahovat i na veškeré aktualizace, </w:t>
      </w:r>
      <w:proofErr w:type="spellStart"/>
      <w:r w:rsidRPr="68C1979D">
        <w:rPr>
          <w:rFonts w:ascii="Arial" w:hAnsi="Arial" w:cs="Arial"/>
          <w:sz w:val="22"/>
          <w:szCs w:val="22"/>
        </w:rPr>
        <w:t>patche</w:t>
      </w:r>
      <w:proofErr w:type="spellEnd"/>
      <w:r w:rsidRPr="68C1979D">
        <w:rPr>
          <w:rFonts w:ascii="Arial" w:hAnsi="Arial" w:cs="Arial"/>
          <w:sz w:val="22"/>
          <w:szCs w:val="22"/>
        </w:rPr>
        <w:t xml:space="preserve"> a upgrady dodaného softwaru.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1868F17" w14:textId="588086A5" w:rsidR="68C1979D" w:rsidRDefault="68C1979D" w:rsidP="68C1979D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5BA5CE7" w14:textId="77777777" w:rsidR="005C7A8F" w:rsidRDefault="005C7A8F" w:rsidP="68C1979D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B2B7C3D" w14:textId="536B5A5A" w:rsidR="0022360F" w:rsidRDefault="0022360F" w:rsidP="0022360F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VYHRAZENÉ ZMĚNY ZÁVAZKU ZE SMLOUVY</w:t>
      </w:r>
    </w:p>
    <w:p w14:paraId="58760516" w14:textId="77777777" w:rsidR="00877FB8" w:rsidRDefault="00877FB8" w:rsidP="008666C4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C50B26B" w14:textId="1235719A" w:rsidR="0022360F" w:rsidRDefault="0022360F" w:rsidP="008666C4">
      <w:pPr>
        <w:pStyle w:val="Bezmezer"/>
        <w:numPr>
          <w:ilvl w:val="1"/>
          <w:numId w:val="10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2360F">
        <w:rPr>
          <w:rFonts w:ascii="Arial" w:hAnsi="Arial" w:cs="Arial"/>
          <w:sz w:val="22"/>
          <w:szCs w:val="22"/>
        </w:rPr>
        <w:t>Objednatel s</w:t>
      </w:r>
      <w:r w:rsidR="00C11E36">
        <w:rPr>
          <w:rFonts w:ascii="Arial" w:hAnsi="Arial" w:cs="Arial"/>
          <w:sz w:val="22"/>
          <w:szCs w:val="22"/>
        </w:rPr>
        <w:t>i</w:t>
      </w:r>
      <w:r w:rsidRPr="0022360F">
        <w:rPr>
          <w:rFonts w:ascii="Arial" w:hAnsi="Arial" w:cs="Arial"/>
          <w:sz w:val="22"/>
          <w:szCs w:val="22"/>
        </w:rPr>
        <w:t xml:space="preserve"> vyhrazuje možnost změny závazku ze Smlouvy způsobem a za podmínek uvedených v tomto odstavci</w:t>
      </w:r>
      <w:r w:rsidR="00CA1CD2">
        <w:rPr>
          <w:rFonts w:ascii="Arial" w:hAnsi="Arial" w:cs="Arial"/>
          <w:sz w:val="22"/>
          <w:szCs w:val="22"/>
        </w:rPr>
        <w:t>:</w:t>
      </w:r>
    </w:p>
    <w:p w14:paraId="26C8FE2D" w14:textId="4C32D683" w:rsidR="00CA1CD2" w:rsidRPr="00CA1CD2" w:rsidRDefault="00E72FB4" w:rsidP="006917A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</w:t>
      </w:r>
      <w:r w:rsidR="00C11E36">
        <w:rPr>
          <w:rFonts w:ascii="Arial" w:hAnsi="Arial" w:cs="Arial"/>
          <w:sz w:val="22"/>
          <w:szCs w:val="22"/>
        </w:rPr>
        <w:t xml:space="preserve"> Platebních terminálů podléhá</w:t>
      </w:r>
      <w:r w:rsidR="00CA1CD2" w:rsidRPr="00CA1CD2">
        <w:rPr>
          <w:rFonts w:ascii="Arial" w:hAnsi="Arial" w:cs="Arial"/>
          <w:sz w:val="22"/>
          <w:szCs w:val="22"/>
        </w:rPr>
        <w:t xml:space="preserve"> možnému navýšení </w:t>
      </w:r>
      <w:r w:rsidR="00C11E36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snížení </w:t>
      </w:r>
      <w:r w:rsidR="00C11E36">
        <w:rPr>
          <w:rFonts w:ascii="Arial" w:hAnsi="Arial" w:cs="Arial"/>
          <w:sz w:val="22"/>
          <w:szCs w:val="22"/>
        </w:rPr>
        <w:t>v průběhu trván</w:t>
      </w:r>
      <w:r>
        <w:rPr>
          <w:rFonts w:ascii="Arial" w:hAnsi="Arial" w:cs="Arial"/>
          <w:sz w:val="22"/>
          <w:szCs w:val="22"/>
        </w:rPr>
        <w:t xml:space="preserve">í Smlouvy dle </w:t>
      </w:r>
      <w:r w:rsidR="00C11E36">
        <w:rPr>
          <w:rFonts w:ascii="Arial" w:hAnsi="Arial" w:cs="Arial"/>
          <w:sz w:val="22"/>
          <w:szCs w:val="22"/>
        </w:rPr>
        <w:t>aktuálních potřeb</w:t>
      </w:r>
      <w:r>
        <w:rPr>
          <w:rFonts w:ascii="Arial" w:hAnsi="Arial" w:cs="Arial"/>
          <w:sz w:val="22"/>
          <w:szCs w:val="22"/>
        </w:rPr>
        <w:t xml:space="preserve"> Objednatele</w:t>
      </w:r>
      <w:r w:rsidR="00C11E36">
        <w:rPr>
          <w:rFonts w:ascii="Arial" w:hAnsi="Arial" w:cs="Arial"/>
          <w:sz w:val="22"/>
          <w:szCs w:val="22"/>
        </w:rPr>
        <w:t>;</w:t>
      </w:r>
    </w:p>
    <w:p w14:paraId="37316C81" w14:textId="77777777" w:rsidR="00C11E36" w:rsidRDefault="00C11E36" w:rsidP="006917A1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Místa plnění mohou být Objednatelem jednostranně změněna, případně může dojít k rozšíření nebo zúžení Míst plnění. </w:t>
      </w:r>
    </w:p>
    <w:p w14:paraId="6CFBA481" w14:textId="7B2E442B" w:rsidR="00474E0E" w:rsidRPr="00474E0E" w:rsidRDefault="00E34949" w:rsidP="001D5E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9.2</w:t>
      </w:r>
      <w:r w:rsidR="00BA718E">
        <w:rPr>
          <w:rFonts w:ascii="Arial" w:hAnsi="Arial" w:cs="Arial"/>
          <w:sz w:val="22"/>
          <w:szCs w:val="22"/>
        </w:rPr>
        <w:t>.</w:t>
      </w:r>
      <w:r w:rsidR="00BA718E">
        <w:rPr>
          <w:rFonts w:ascii="Arial" w:hAnsi="Arial" w:cs="Arial"/>
          <w:sz w:val="22"/>
          <w:szCs w:val="22"/>
        </w:rPr>
        <w:tab/>
      </w:r>
      <w:r w:rsidR="00474E0E" w:rsidRPr="00474E0E">
        <w:rPr>
          <w:rFonts w:ascii="Arial" w:hAnsi="Arial" w:cs="Arial"/>
          <w:sz w:val="22"/>
          <w:szCs w:val="22"/>
        </w:rPr>
        <w:t>Objednatel si vyhrazuje změn</w:t>
      </w:r>
      <w:r w:rsidR="00C11E36">
        <w:rPr>
          <w:rFonts w:ascii="Arial" w:hAnsi="Arial" w:cs="Arial"/>
          <w:sz w:val="22"/>
          <w:szCs w:val="22"/>
        </w:rPr>
        <w:t>u D</w:t>
      </w:r>
      <w:r w:rsidR="00474E0E" w:rsidRPr="00474E0E">
        <w:rPr>
          <w:rFonts w:ascii="Arial" w:hAnsi="Arial" w:cs="Arial"/>
          <w:sz w:val="22"/>
          <w:szCs w:val="22"/>
        </w:rPr>
        <w:t>odavatele v</w:t>
      </w:r>
      <w:r w:rsidR="00AF548C">
        <w:rPr>
          <w:rFonts w:ascii="Arial" w:hAnsi="Arial" w:cs="Arial"/>
          <w:sz w:val="22"/>
          <w:szCs w:val="22"/>
        </w:rPr>
        <w:t xml:space="preserve"> průběhu plnění </w:t>
      </w:r>
      <w:r w:rsidR="00BA718E">
        <w:rPr>
          <w:rFonts w:ascii="Arial" w:hAnsi="Arial" w:cs="Arial"/>
          <w:sz w:val="22"/>
          <w:szCs w:val="22"/>
        </w:rPr>
        <w:t>V</w:t>
      </w:r>
      <w:r w:rsidR="00AF548C">
        <w:rPr>
          <w:rFonts w:ascii="Arial" w:hAnsi="Arial" w:cs="Arial"/>
          <w:sz w:val="22"/>
          <w:szCs w:val="22"/>
        </w:rPr>
        <w:t>eřejné zakázky</w:t>
      </w:r>
      <w:r w:rsidR="00474E0E" w:rsidRPr="00474E0E">
        <w:rPr>
          <w:rFonts w:ascii="Arial" w:hAnsi="Arial" w:cs="Arial"/>
          <w:sz w:val="22"/>
          <w:szCs w:val="22"/>
        </w:rPr>
        <w:t>, a to</w:t>
      </w:r>
      <w:r w:rsidR="00474E0E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 xml:space="preserve">v </w:t>
      </w:r>
      <w:r w:rsidR="00C11E36">
        <w:rPr>
          <w:rFonts w:ascii="Arial" w:hAnsi="Arial" w:cs="Arial"/>
          <w:sz w:val="22"/>
          <w:szCs w:val="22"/>
        </w:rPr>
        <w:tab/>
      </w:r>
      <w:r w:rsidR="00474E0E" w:rsidRPr="00474E0E">
        <w:rPr>
          <w:rFonts w:ascii="Arial" w:hAnsi="Arial" w:cs="Arial"/>
          <w:sz w:val="22"/>
          <w:szCs w:val="22"/>
        </w:rPr>
        <w:t>případě, že Smlouva bude ukončena některým z dále uvedených důvodů:</w:t>
      </w:r>
    </w:p>
    <w:p w14:paraId="0CE2E998" w14:textId="34A26F6F" w:rsidR="00474E0E" w:rsidRPr="00474E0E" w:rsidRDefault="00DE2237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důvody uvedené v článku 10.</w:t>
      </w:r>
      <w:r w:rsidR="008C73BA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>této Smlouvy;</w:t>
      </w:r>
    </w:p>
    <w:p w14:paraId="78282217" w14:textId="669BA07C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 xml:space="preserve">odstoupení od Smlouvy z důvodů </w:t>
      </w:r>
      <w:r w:rsidR="00C11E36">
        <w:rPr>
          <w:rFonts w:ascii="Arial" w:hAnsi="Arial" w:cs="Arial"/>
          <w:sz w:val="22"/>
          <w:szCs w:val="22"/>
        </w:rPr>
        <w:t>obdobných jako jsou uvedeny v </w:t>
      </w:r>
      <w:proofErr w:type="spellStart"/>
      <w:r w:rsidR="00C11E36">
        <w:rPr>
          <w:rFonts w:ascii="Arial" w:hAnsi="Arial" w:cs="Arial"/>
          <w:sz w:val="22"/>
          <w:szCs w:val="22"/>
        </w:rPr>
        <w:t>ust</w:t>
      </w:r>
      <w:proofErr w:type="spellEnd"/>
      <w:r w:rsidR="00C11E36">
        <w:rPr>
          <w:rFonts w:ascii="Arial" w:hAnsi="Arial" w:cs="Arial"/>
          <w:sz w:val="22"/>
          <w:szCs w:val="22"/>
        </w:rPr>
        <w:t xml:space="preserve">. </w:t>
      </w:r>
      <w:r w:rsidRPr="00474E0E">
        <w:rPr>
          <w:rFonts w:ascii="Arial" w:hAnsi="Arial" w:cs="Arial"/>
          <w:sz w:val="22"/>
          <w:szCs w:val="22"/>
        </w:rPr>
        <w:t>§ 223</w:t>
      </w:r>
      <w:r w:rsidR="00C11E36">
        <w:rPr>
          <w:rFonts w:ascii="Arial" w:hAnsi="Arial" w:cs="Arial"/>
          <w:sz w:val="22"/>
          <w:szCs w:val="22"/>
        </w:rPr>
        <w:t xml:space="preserve"> odst. 2</w:t>
      </w:r>
      <w:r w:rsidRPr="00474E0E">
        <w:rPr>
          <w:rFonts w:ascii="Arial" w:hAnsi="Arial" w:cs="Arial"/>
          <w:sz w:val="22"/>
          <w:szCs w:val="22"/>
        </w:rPr>
        <w:t xml:space="preserve"> ZZVZ;</w:t>
      </w:r>
    </w:p>
    <w:p w14:paraId="36B0BD33" w14:textId="360D5AE7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z důvodu zániku závazku pro následnou nemožnost plnění, zánik</w:t>
      </w:r>
      <w:r w:rsidR="004408BE">
        <w:rPr>
          <w:rFonts w:ascii="Arial" w:hAnsi="Arial" w:cs="Arial"/>
          <w:sz w:val="22"/>
          <w:szCs w:val="22"/>
        </w:rPr>
        <w:t>em právnické osoby Dodavatele</w:t>
      </w:r>
      <w:r w:rsidRPr="00474E0E">
        <w:rPr>
          <w:rFonts w:ascii="Arial" w:hAnsi="Arial" w:cs="Arial"/>
          <w:sz w:val="22"/>
          <w:szCs w:val="22"/>
        </w:rPr>
        <w:t xml:space="preserve"> bez právního nástupce;</w:t>
      </w:r>
    </w:p>
    <w:p w14:paraId="35571649" w14:textId="617249B3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v důsledku právního nástupnictví v souv</w:t>
      </w:r>
      <w:r w:rsidR="004408BE">
        <w:rPr>
          <w:rFonts w:ascii="Arial" w:hAnsi="Arial" w:cs="Arial"/>
          <w:sz w:val="22"/>
          <w:szCs w:val="22"/>
        </w:rPr>
        <w:t>islosti s přeměnou Dodavatele</w:t>
      </w:r>
      <w:r w:rsidRPr="00474E0E">
        <w:rPr>
          <w:rFonts w:ascii="Arial" w:hAnsi="Arial" w:cs="Arial"/>
          <w:sz w:val="22"/>
          <w:szCs w:val="22"/>
        </w:rPr>
        <w:t>, jeho smrti nebo převodem jeho závodu, popřípadě části závodu;</w:t>
      </w:r>
    </w:p>
    <w:p w14:paraId="68FEB04E" w14:textId="1C43D0AE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v pří</w:t>
      </w:r>
      <w:r w:rsidR="004408BE">
        <w:rPr>
          <w:rFonts w:ascii="Arial" w:hAnsi="Arial" w:cs="Arial"/>
          <w:sz w:val="22"/>
          <w:szCs w:val="22"/>
        </w:rPr>
        <w:t>padě zániku účasti některého z dodavatelů</w:t>
      </w:r>
      <w:r w:rsidRPr="00474E0E">
        <w:rPr>
          <w:rFonts w:ascii="Arial" w:hAnsi="Arial" w:cs="Arial"/>
          <w:sz w:val="22"/>
          <w:szCs w:val="22"/>
        </w:rPr>
        <w:t xml:space="preserve"> v přípa</w:t>
      </w:r>
      <w:r w:rsidR="004408BE">
        <w:rPr>
          <w:rFonts w:ascii="Arial" w:hAnsi="Arial" w:cs="Arial"/>
          <w:sz w:val="22"/>
          <w:szCs w:val="22"/>
        </w:rPr>
        <w:t>dě společné účasti dodavatelů</w:t>
      </w:r>
      <w:r w:rsidRPr="00474E0E">
        <w:rPr>
          <w:rFonts w:ascii="Arial" w:hAnsi="Arial" w:cs="Arial"/>
          <w:sz w:val="22"/>
          <w:szCs w:val="22"/>
        </w:rPr>
        <w:t xml:space="preserve"> dle § 82 ZZV</w:t>
      </w:r>
      <w:r w:rsidR="004408BE">
        <w:rPr>
          <w:rFonts w:ascii="Arial" w:hAnsi="Arial" w:cs="Arial"/>
          <w:sz w:val="22"/>
          <w:szCs w:val="22"/>
        </w:rPr>
        <w:t>Z, pokud zbývající dodavatelé</w:t>
      </w:r>
      <w:r w:rsidRPr="00474E0E">
        <w:rPr>
          <w:rFonts w:ascii="Arial" w:hAnsi="Arial" w:cs="Arial"/>
          <w:sz w:val="22"/>
          <w:szCs w:val="22"/>
        </w:rPr>
        <w:t xml:space="preserve"> nepřevezmou práva a povinnosti ze Smlouvy v plném rozsahu;</w:t>
      </w:r>
    </w:p>
    <w:p w14:paraId="0DBE8C9C" w14:textId="5AE31FC6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v případě prohlá</w:t>
      </w:r>
      <w:r w:rsidR="004408BE">
        <w:rPr>
          <w:rFonts w:ascii="Arial" w:hAnsi="Arial" w:cs="Arial"/>
          <w:sz w:val="22"/>
          <w:szCs w:val="22"/>
        </w:rPr>
        <w:t>šení insolvence na Dodavatele, vstupu Dodavatele</w:t>
      </w:r>
      <w:r w:rsidRPr="00474E0E">
        <w:rPr>
          <w:rFonts w:ascii="Arial" w:hAnsi="Arial" w:cs="Arial"/>
          <w:sz w:val="22"/>
          <w:szCs w:val="22"/>
        </w:rPr>
        <w:t xml:space="preserve"> do likvidace, vydání rozho</w:t>
      </w:r>
      <w:r w:rsidR="004408BE">
        <w:rPr>
          <w:rFonts w:ascii="Arial" w:hAnsi="Arial" w:cs="Arial"/>
          <w:sz w:val="22"/>
          <w:szCs w:val="22"/>
        </w:rPr>
        <w:t>dnutí o úpadku Dodavatele</w:t>
      </w:r>
      <w:r w:rsidRPr="00474E0E">
        <w:rPr>
          <w:rFonts w:ascii="Arial" w:hAnsi="Arial" w:cs="Arial"/>
          <w:sz w:val="22"/>
          <w:szCs w:val="22"/>
        </w:rPr>
        <w:t>, nařízení nucené správy podle jiného pr</w:t>
      </w:r>
      <w:r w:rsidR="004408BE">
        <w:rPr>
          <w:rFonts w:ascii="Arial" w:hAnsi="Arial" w:cs="Arial"/>
          <w:sz w:val="22"/>
          <w:szCs w:val="22"/>
        </w:rPr>
        <w:t>ávního předpisu na Dodavatele nebo nastane-li u Dodavatele</w:t>
      </w:r>
      <w:r w:rsidRPr="00474E0E">
        <w:rPr>
          <w:rFonts w:ascii="Arial" w:hAnsi="Arial" w:cs="Arial"/>
          <w:sz w:val="22"/>
          <w:szCs w:val="22"/>
        </w:rPr>
        <w:t xml:space="preserve"> obdobná situace podle právního řádu země jeho sídla;</w:t>
      </w:r>
    </w:p>
    <w:p w14:paraId="0D19B1E4" w14:textId="7F2B32BF" w:rsidR="00BA718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v důsledku zániku právnické osoby nebo smrti fyzické osoby, která je jinou osobou, prost</w:t>
      </w:r>
      <w:r w:rsidR="004408BE">
        <w:rPr>
          <w:rFonts w:ascii="Arial" w:hAnsi="Arial" w:cs="Arial"/>
          <w:sz w:val="22"/>
          <w:szCs w:val="22"/>
        </w:rPr>
        <w:t xml:space="preserve">řednictvím níž prokazoval Dodavatel splnění kvalifikace dle </w:t>
      </w:r>
      <w:proofErr w:type="spellStart"/>
      <w:r w:rsidR="004408BE">
        <w:rPr>
          <w:rFonts w:ascii="Arial" w:hAnsi="Arial" w:cs="Arial"/>
          <w:sz w:val="22"/>
          <w:szCs w:val="22"/>
        </w:rPr>
        <w:t>ust</w:t>
      </w:r>
      <w:proofErr w:type="spellEnd"/>
      <w:r w:rsidR="004408BE">
        <w:rPr>
          <w:rFonts w:ascii="Arial" w:hAnsi="Arial" w:cs="Arial"/>
          <w:sz w:val="22"/>
          <w:szCs w:val="22"/>
        </w:rPr>
        <w:t>. § 83 ZZVZ.</w:t>
      </w:r>
    </w:p>
    <w:p w14:paraId="64C4D85C" w14:textId="32DE1A91" w:rsidR="00474E0E" w:rsidRPr="00474E0E" w:rsidRDefault="0031751E" w:rsidP="008666C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A718E">
        <w:rPr>
          <w:rFonts w:ascii="Arial" w:hAnsi="Arial" w:cs="Arial"/>
          <w:sz w:val="22"/>
          <w:szCs w:val="22"/>
        </w:rPr>
        <w:t xml:space="preserve">.3 </w:t>
      </w:r>
      <w:r w:rsidR="00BA718E">
        <w:rPr>
          <w:rFonts w:ascii="Arial" w:hAnsi="Arial" w:cs="Arial"/>
          <w:sz w:val="22"/>
          <w:szCs w:val="22"/>
        </w:rPr>
        <w:tab/>
      </w:r>
      <w:r w:rsidR="00474E0E" w:rsidRPr="00474E0E">
        <w:rPr>
          <w:rFonts w:ascii="Arial" w:hAnsi="Arial" w:cs="Arial"/>
          <w:sz w:val="22"/>
          <w:szCs w:val="22"/>
        </w:rPr>
        <w:t xml:space="preserve">Nastane-li některý z důvodů </w:t>
      </w:r>
      <w:r w:rsidR="00BA718E">
        <w:rPr>
          <w:rFonts w:ascii="Arial" w:hAnsi="Arial" w:cs="Arial"/>
          <w:sz w:val="22"/>
          <w:szCs w:val="22"/>
        </w:rPr>
        <w:t>u</w:t>
      </w:r>
      <w:r w:rsidR="00474E0E" w:rsidRPr="00474E0E">
        <w:rPr>
          <w:rFonts w:ascii="Arial" w:hAnsi="Arial" w:cs="Arial"/>
          <w:sz w:val="22"/>
          <w:szCs w:val="22"/>
        </w:rPr>
        <w:t>končení Smlouvy, je Objedna</w:t>
      </w:r>
      <w:r w:rsidR="004408BE">
        <w:rPr>
          <w:rFonts w:ascii="Arial" w:hAnsi="Arial" w:cs="Arial"/>
          <w:sz w:val="22"/>
          <w:szCs w:val="22"/>
        </w:rPr>
        <w:t xml:space="preserve">tel oprávněn uzavřít Smlouvu na </w:t>
      </w:r>
      <w:r w:rsidR="00474E0E" w:rsidRPr="00474E0E">
        <w:rPr>
          <w:rFonts w:ascii="Arial" w:hAnsi="Arial" w:cs="Arial"/>
          <w:sz w:val="22"/>
          <w:szCs w:val="22"/>
        </w:rPr>
        <w:t xml:space="preserve">plnění </w:t>
      </w:r>
      <w:r w:rsidR="00BA718E">
        <w:rPr>
          <w:rFonts w:ascii="Arial" w:hAnsi="Arial" w:cs="Arial"/>
          <w:sz w:val="22"/>
          <w:szCs w:val="22"/>
        </w:rPr>
        <w:t>V</w:t>
      </w:r>
      <w:r w:rsidR="00474E0E" w:rsidRPr="00474E0E">
        <w:rPr>
          <w:rFonts w:ascii="Arial" w:hAnsi="Arial" w:cs="Arial"/>
          <w:sz w:val="22"/>
          <w:szCs w:val="22"/>
        </w:rPr>
        <w:t xml:space="preserve">eřejné zakázky s novým </w:t>
      </w:r>
      <w:r w:rsidR="004408BE">
        <w:rPr>
          <w:rFonts w:ascii="Arial" w:hAnsi="Arial" w:cs="Arial"/>
          <w:sz w:val="22"/>
          <w:szCs w:val="22"/>
        </w:rPr>
        <w:t>Dodavatelem</w:t>
      </w:r>
      <w:r w:rsidR="00474E0E" w:rsidRPr="00474E0E">
        <w:rPr>
          <w:rFonts w:ascii="Arial" w:hAnsi="Arial" w:cs="Arial"/>
          <w:sz w:val="22"/>
          <w:szCs w:val="22"/>
        </w:rPr>
        <w:t xml:space="preserve"> za následujících podmínek:</w:t>
      </w:r>
    </w:p>
    <w:p w14:paraId="6EAD1D35" w14:textId="35F7E300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 xml:space="preserve">za předpokladu, že s touto změnou bude nový </w:t>
      </w:r>
      <w:r w:rsidR="004408BE">
        <w:rPr>
          <w:rFonts w:ascii="Arial" w:hAnsi="Arial" w:cs="Arial"/>
          <w:sz w:val="22"/>
          <w:szCs w:val="22"/>
        </w:rPr>
        <w:t>Dodavatel</w:t>
      </w:r>
      <w:r w:rsidRPr="00474E0E">
        <w:rPr>
          <w:rFonts w:ascii="Arial" w:hAnsi="Arial" w:cs="Arial"/>
          <w:sz w:val="22"/>
          <w:szCs w:val="22"/>
        </w:rPr>
        <w:t xml:space="preserve"> souhlasit, a současně</w:t>
      </w:r>
    </w:p>
    <w:p w14:paraId="79E477DC" w14:textId="77777777" w:rsidR="009E4D56" w:rsidRDefault="00474E0E" w:rsidP="009E4D56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za dodržení dále popsaného</w:t>
      </w:r>
      <w:r w:rsidR="004408BE">
        <w:rPr>
          <w:rFonts w:ascii="Arial" w:hAnsi="Arial" w:cs="Arial"/>
          <w:sz w:val="22"/>
          <w:szCs w:val="22"/>
        </w:rPr>
        <w:t xml:space="preserve"> postupu pro změnu Dodavatele</w:t>
      </w:r>
      <w:r w:rsidR="009E4D56">
        <w:rPr>
          <w:rFonts w:ascii="Arial" w:hAnsi="Arial" w:cs="Arial"/>
          <w:sz w:val="22"/>
          <w:szCs w:val="22"/>
        </w:rPr>
        <w:t>.</w:t>
      </w:r>
    </w:p>
    <w:p w14:paraId="62032CA3" w14:textId="74DD8C4B" w:rsidR="00474E0E" w:rsidRPr="00474E0E" w:rsidRDefault="0031751E" w:rsidP="003D4A09">
      <w:pPr>
        <w:pStyle w:val="Nadpis2"/>
        <w:tabs>
          <w:tab w:val="clear" w:pos="360"/>
          <w:tab w:val="num" w:pos="709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A718E">
        <w:rPr>
          <w:rFonts w:ascii="Arial" w:hAnsi="Arial" w:cs="Arial"/>
          <w:sz w:val="22"/>
          <w:szCs w:val="22"/>
        </w:rPr>
        <w:t>.4</w:t>
      </w:r>
      <w:r w:rsidR="00BA718E">
        <w:rPr>
          <w:rFonts w:ascii="Arial" w:hAnsi="Arial" w:cs="Arial"/>
          <w:sz w:val="22"/>
          <w:szCs w:val="22"/>
        </w:rPr>
        <w:tab/>
      </w:r>
      <w:r w:rsidR="00474E0E" w:rsidRPr="00474E0E">
        <w:rPr>
          <w:rFonts w:ascii="Arial" w:hAnsi="Arial" w:cs="Arial"/>
          <w:sz w:val="22"/>
          <w:szCs w:val="22"/>
        </w:rPr>
        <w:t>V případě ukončení S</w:t>
      </w:r>
      <w:r w:rsidR="004408BE">
        <w:rPr>
          <w:rFonts w:ascii="Arial" w:hAnsi="Arial" w:cs="Arial"/>
          <w:sz w:val="22"/>
          <w:szCs w:val="22"/>
        </w:rPr>
        <w:t>mlouvy s původním Dodavatelem</w:t>
      </w:r>
      <w:r w:rsidR="00474E0E" w:rsidRPr="00474E0E">
        <w:rPr>
          <w:rFonts w:ascii="Arial" w:hAnsi="Arial" w:cs="Arial"/>
          <w:sz w:val="22"/>
          <w:szCs w:val="22"/>
        </w:rPr>
        <w:t xml:space="preserve"> </w:t>
      </w:r>
      <w:r w:rsidR="004408BE">
        <w:rPr>
          <w:rFonts w:ascii="Arial" w:hAnsi="Arial" w:cs="Arial"/>
          <w:sz w:val="22"/>
          <w:szCs w:val="22"/>
        </w:rPr>
        <w:t xml:space="preserve">je Objednatel oprávněn vyzvat k </w:t>
      </w:r>
      <w:r w:rsidR="00474E0E" w:rsidRPr="00474E0E">
        <w:rPr>
          <w:rFonts w:ascii="Arial" w:hAnsi="Arial" w:cs="Arial"/>
          <w:sz w:val="22"/>
          <w:szCs w:val="22"/>
        </w:rPr>
        <w:t xml:space="preserve">uzavření Smlouvy dalšího účastníka </w:t>
      </w:r>
      <w:r w:rsidR="009E4D56">
        <w:rPr>
          <w:rFonts w:ascii="Arial" w:hAnsi="Arial" w:cs="Arial"/>
          <w:sz w:val="22"/>
          <w:szCs w:val="22"/>
        </w:rPr>
        <w:t xml:space="preserve">Výběrového </w:t>
      </w:r>
      <w:r w:rsidR="00474E0E" w:rsidRPr="00474E0E">
        <w:rPr>
          <w:rFonts w:ascii="Arial" w:hAnsi="Arial" w:cs="Arial"/>
          <w:sz w:val="22"/>
          <w:szCs w:val="22"/>
        </w:rPr>
        <w:t>řízení, jehož nabídka byla v</w:t>
      </w:r>
      <w:r w:rsidR="009E4D56">
        <w:rPr>
          <w:rFonts w:ascii="Arial" w:hAnsi="Arial" w:cs="Arial"/>
          <w:sz w:val="22"/>
          <w:szCs w:val="22"/>
        </w:rPr>
        <w:t xml:space="preserve">e Výběrovém řízení </w:t>
      </w:r>
      <w:r w:rsidR="00474E0E" w:rsidRPr="00474E0E">
        <w:rPr>
          <w:rFonts w:ascii="Arial" w:hAnsi="Arial" w:cs="Arial"/>
          <w:sz w:val="22"/>
          <w:szCs w:val="22"/>
        </w:rPr>
        <w:t>vyhodnocena</w:t>
      </w:r>
      <w:r w:rsidR="00BA718E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>jako druhá v pořadí. Objednatel nebude provádět nové</w:t>
      </w:r>
      <w:r w:rsidR="00BA718E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 xml:space="preserve">hodnocení nabídek, ale bude vycházet z pořadí </w:t>
      </w:r>
      <w:r w:rsidR="009E4D56">
        <w:rPr>
          <w:rFonts w:ascii="Arial" w:hAnsi="Arial" w:cs="Arial"/>
          <w:sz w:val="22"/>
          <w:szCs w:val="22"/>
        </w:rPr>
        <w:t xml:space="preserve">nabídek </w:t>
      </w:r>
      <w:r w:rsidR="00474E0E" w:rsidRPr="00474E0E">
        <w:rPr>
          <w:rFonts w:ascii="Arial" w:hAnsi="Arial" w:cs="Arial"/>
          <w:sz w:val="22"/>
          <w:szCs w:val="22"/>
        </w:rPr>
        <w:t>v</w:t>
      </w:r>
      <w:r w:rsidR="009E4D56">
        <w:rPr>
          <w:rFonts w:ascii="Arial" w:hAnsi="Arial" w:cs="Arial"/>
          <w:sz w:val="22"/>
          <w:szCs w:val="22"/>
        </w:rPr>
        <w:t>e Výběrovém řízení</w:t>
      </w:r>
      <w:r w:rsidR="00BA718E">
        <w:rPr>
          <w:rFonts w:ascii="Arial" w:hAnsi="Arial" w:cs="Arial"/>
          <w:sz w:val="22"/>
          <w:szCs w:val="22"/>
        </w:rPr>
        <w:t xml:space="preserve">. </w:t>
      </w:r>
      <w:r w:rsidR="00474E0E" w:rsidRPr="00474E0E">
        <w:rPr>
          <w:rFonts w:ascii="Arial" w:hAnsi="Arial" w:cs="Arial"/>
          <w:sz w:val="22"/>
          <w:szCs w:val="22"/>
        </w:rPr>
        <w:t>Objednatel však provede posouzení splnění podmínek účasti, pokud tak neučinil v</w:t>
      </w:r>
      <w:r w:rsidR="009E4D56">
        <w:rPr>
          <w:rFonts w:ascii="Arial" w:hAnsi="Arial" w:cs="Arial"/>
          <w:sz w:val="22"/>
          <w:szCs w:val="22"/>
        </w:rPr>
        <w:t>e</w:t>
      </w:r>
      <w:r w:rsidR="00BA718E">
        <w:rPr>
          <w:rFonts w:ascii="Arial" w:hAnsi="Arial" w:cs="Arial"/>
          <w:sz w:val="22"/>
          <w:szCs w:val="22"/>
        </w:rPr>
        <w:t> </w:t>
      </w:r>
      <w:r w:rsidR="009E4D56">
        <w:rPr>
          <w:rFonts w:ascii="Arial" w:hAnsi="Arial" w:cs="Arial"/>
          <w:sz w:val="22"/>
          <w:szCs w:val="22"/>
        </w:rPr>
        <w:t xml:space="preserve">Výběrovém </w:t>
      </w:r>
      <w:r w:rsidR="00474E0E" w:rsidRPr="00474E0E">
        <w:rPr>
          <w:rFonts w:ascii="Arial" w:hAnsi="Arial" w:cs="Arial"/>
          <w:sz w:val="22"/>
          <w:szCs w:val="22"/>
        </w:rPr>
        <w:t>řízení</w:t>
      </w:r>
      <w:r w:rsidR="00BA718E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 xml:space="preserve">s ohledem na § 37 ZZVZ a posoudí, zda v nabídce nejsou naplněny povinné důvody pro vyloučení vybraného </w:t>
      </w:r>
      <w:r w:rsidR="00A044AD">
        <w:rPr>
          <w:rFonts w:ascii="Arial" w:hAnsi="Arial" w:cs="Arial"/>
          <w:sz w:val="22"/>
          <w:szCs w:val="22"/>
        </w:rPr>
        <w:t>Dodavatele</w:t>
      </w:r>
      <w:r w:rsidR="00474E0E" w:rsidRPr="00474E0E">
        <w:rPr>
          <w:rFonts w:ascii="Arial" w:hAnsi="Arial" w:cs="Arial"/>
          <w:sz w:val="22"/>
          <w:szCs w:val="22"/>
        </w:rPr>
        <w:t xml:space="preserve"> dle § 48 ZZVZ (dále jen „</w:t>
      </w:r>
      <w:r w:rsidR="00474E0E" w:rsidRPr="00A044AD">
        <w:rPr>
          <w:rFonts w:ascii="Arial" w:hAnsi="Arial" w:cs="Arial"/>
          <w:b/>
          <w:sz w:val="22"/>
          <w:szCs w:val="22"/>
        </w:rPr>
        <w:t>důvody, pro které</w:t>
      </w:r>
      <w:r w:rsidR="00A044AD" w:rsidRPr="00A044AD">
        <w:rPr>
          <w:rFonts w:ascii="Arial" w:hAnsi="Arial" w:cs="Arial"/>
          <w:b/>
          <w:sz w:val="22"/>
          <w:szCs w:val="22"/>
        </w:rPr>
        <w:t xml:space="preserve"> by nebylo možno uzavřít </w:t>
      </w:r>
      <w:r w:rsidR="00BA718E">
        <w:rPr>
          <w:rFonts w:ascii="Arial" w:hAnsi="Arial" w:cs="Arial"/>
          <w:b/>
          <w:sz w:val="22"/>
          <w:szCs w:val="22"/>
        </w:rPr>
        <w:t>S</w:t>
      </w:r>
      <w:r w:rsidR="00A044AD" w:rsidRPr="00A044AD">
        <w:rPr>
          <w:rFonts w:ascii="Arial" w:hAnsi="Arial" w:cs="Arial"/>
          <w:b/>
          <w:sz w:val="22"/>
          <w:szCs w:val="22"/>
        </w:rPr>
        <w:t>mlouvu</w:t>
      </w:r>
      <w:r w:rsidR="00474E0E" w:rsidRPr="00A044AD">
        <w:rPr>
          <w:rFonts w:ascii="Arial" w:hAnsi="Arial" w:cs="Arial"/>
          <w:b/>
          <w:sz w:val="22"/>
          <w:szCs w:val="22"/>
        </w:rPr>
        <w:t xml:space="preserve"> s druhým v pořadí</w:t>
      </w:r>
      <w:r w:rsidR="00474E0E" w:rsidRPr="00474E0E">
        <w:rPr>
          <w:rFonts w:ascii="Arial" w:hAnsi="Arial" w:cs="Arial"/>
          <w:sz w:val="22"/>
          <w:szCs w:val="22"/>
        </w:rPr>
        <w:t xml:space="preserve">“). Pokud jsou naplněny důvody, pro které by nebylo možno uzavřít </w:t>
      </w:r>
      <w:r w:rsidR="00BA718E">
        <w:rPr>
          <w:rFonts w:ascii="Arial" w:hAnsi="Arial" w:cs="Arial"/>
          <w:sz w:val="22"/>
          <w:szCs w:val="22"/>
        </w:rPr>
        <w:t>S</w:t>
      </w:r>
      <w:r w:rsidR="00474E0E" w:rsidRPr="00474E0E">
        <w:rPr>
          <w:rFonts w:ascii="Arial" w:hAnsi="Arial" w:cs="Arial"/>
          <w:sz w:val="22"/>
          <w:szCs w:val="22"/>
        </w:rPr>
        <w:t xml:space="preserve">mlouvu s druhým v pořadí v původním </w:t>
      </w:r>
      <w:r w:rsidR="009E4D56">
        <w:rPr>
          <w:rFonts w:ascii="Arial" w:hAnsi="Arial" w:cs="Arial"/>
          <w:sz w:val="22"/>
          <w:szCs w:val="22"/>
        </w:rPr>
        <w:t xml:space="preserve">Výběrovém </w:t>
      </w:r>
      <w:r w:rsidR="00474E0E" w:rsidRPr="00474E0E">
        <w:rPr>
          <w:rFonts w:ascii="Arial" w:hAnsi="Arial" w:cs="Arial"/>
          <w:sz w:val="22"/>
          <w:szCs w:val="22"/>
        </w:rPr>
        <w:t xml:space="preserve">řízení, může </w:t>
      </w:r>
      <w:r w:rsidR="00A044AD">
        <w:rPr>
          <w:rFonts w:ascii="Arial" w:hAnsi="Arial" w:cs="Arial"/>
          <w:sz w:val="22"/>
          <w:szCs w:val="22"/>
        </w:rPr>
        <w:t>Objednatel oslovit Dodavatele</w:t>
      </w:r>
      <w:r w:rsidR="003D4A09">
        <w:rPr>
          <w:rFonts w:ascii="Arial" w:hAnsi="Arial" w:cs="Arial"/>
          <w:sz w:val="22"/>
          <w:szCs w:val="22"/>
        </w:rPr>
        <w:t xml:space="preserve">, který se při </w:t>
      </w:r>
      <w:r w:rsidR="00474E0E" w:rsidRPr="00474E0E">
        <w:rPr>
          <w:rFonts w:ascii="Arial" w:hAnsi="Arial" w:cs="Arial"/>
          <w:sz w:val="22"/>
          <w:szCs w:val="22"/>
        </w:rPr>
        <w:t>hodnocení nabídek v</w:t>
      </w:r>
      <w:r w:rsidR="009E4D56">
        <w:rPr>
          <w:rFonts w:ascii="Arial" w:hAnsi="Arial" w:cs="Arial"/>
          <w:sz w:val="22"/>
          <w:szCs w:val="22"/>
        </w:rPr>
        <w:t>e</w:t>
      </w:r>
      <w:r w:rsidR="00954116">
        <w:rPr>
          <w:rFonts w:ascii="Arial" w:hAnsi="Arial" w:cs="Arial"/>
          <w:sz w:val="22"/>
          <w:szCs w:val="22"/>
        </w:rPr>
        <w:t> </w:t>
      </w:r>
      <w:r w:rsidR="009E4D56">
        <w:rPr>
          <w:rFonts w:ascii="Arial" w:hAnsi="Arial" w:cs="Arial"/>
          <w:sz w:val="22"/>
          <w:szCs w:val="22"/>
        </w:rPr>
        <w:t xml:space="preserve">Výběrovém </w:t>
      </w:r>
      <w:r w:rsidR="00474E0E" w:rsidRPr="00474E0E">
        <w:rPr>
          <w:rFonts w:ascii="Arial" w:hAnsi="Arial" w:cs="Arial"/>
          <w:sz w:val="22"/>
          <w:szCs w:val="22"/>
        </w:rPr>
        <w:t>řízení</w:t>
      </w:r>
      <w:r w:rsidR="00954116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>umístil jako další v pořadí. Každý z</w:t>
      </w:r>
      <w:r w:rsidR="00954116">
        <w:rPr>
          <w:rFonts w:ascii="Arial" w:hAnsi="Arial" w:cs="Arial"/>
          <w:sz w:val="22"/>
          <w:szCs w:val="22"/>
        </w:rPr>
        <w:t xml:space="preserve"> </w:t>
      </w:r>
      <w:r w:rsidR="00474E0E" w:rsidRPr="00474E0E">
        <w:rPr>
          <w:rFonts w:ascii="Arial" w:hAnsi="Arial" w:cs="Arial"/>
          <w:sz w:val="22"/>
          <w:szCs w:val="22"/>
        </w:rPr>
        <w:t xml:space="preserve">postupně vyzvaných účastníků </w:t>
      </w:r>
      <w:r w:rsidR="009E4D56">
        <w:rPr>
          <w:rFonts w:ascii="Arial" w:hAnsi="Arial" w:cs="Arial"/>
          <w:sz w:val="22"/>
          <w:szCs w:val="22"/>
        </w:rPr>
        <w:t xml:space="preserve">Výběrového </w:t>
      </w:r>
      <w:r w:rsidR="00474E0E" w:rsidRPr="00474E0E">
        <w:rPr>
          <w:rFonts w:ascii="Arial" w:hAnsi="Arial" w:cs="Arial"/>
          <w:sz w:val="22"/>
          <w:szCs w:val="22"/>
        </w:rPr>
        <w:t>řízení je povinen splnit dále uvedené podmínky, aby s</w:t>
      </w:r>
      <w:r w:rsidR="00A044AD">
        <w:rPr>
          <w:rFonts w:ascii="Arial" w:hAnsi="Arial" w:cs="Arial"/>
          <w:sz w:val="22"/>
          <w:szCs w:val="22"/>
        </w:rPr>
        <w:t>e mohl stát novým Dodavatelem</w:t>
      </w:r>
      <w:r w:rsidR="00474E0E" w:rsidRPr="00474E0E">
        <w:rPr>
          <w:rFonts w:ascii="Arial" w:hAnsi="Arial" w:cs="Arial"/>
          <w:sz w:val="22"/>
          <w:szCs w:val="22"/>
        </w:rPr>
        <w:t>:</w:t>
      </w:r>
    </w:p>
    <w:p w14:paraId="2ED4412F" w14:textId="6A41DD31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tex</w:t>
      </w:r>
      <w:r w:rsidR="00954116">
        <w:rPr>
          <w:rFonts w:ascii="Arial" w:hAnsi="Arial" w:cs="Arial"/>
          <w:sz w:val="22"/>
          <w:szCs w:val="22"/>
        </w:rPr>
        <w:t>t S</w:t>
      </w:r>
      <w:r w:rsidRPr="00474E0E">
        <w:rPr>
          <w:rFonts w:ascii="Arial" w:hAnsi="Arial" w:cs="Arial"/>
          <w:sz w:val="22"/>
          <w:szCs w:val="22"/>
        </w:rPr>
        <w:t xml:space="preserve">mlouvy musí odpovídat textu </w:t>
      </w:r>
      <w:r w:rsidR="00954116">
        <w:rPr>
          <w:rFonts w:ascii="Arial" w:hAnsi="Arial" w:cs="Arial"/>
          <w:sz w:val="22"/>
          <w:szCs w:val="22"/>
        </w:rPr>
        <w:t>s</w:t>
      </w:r>
      <w:r w:rsidRPr="00474E0E">
        <w:rPr>
          <w:rFonts w:ascii="Arial" w:hAnsi="Arial" w:cs="Arial"/>
          <w:sz w:val="22"/>
          <w:szCs w:val="22"/>
        </w:rPr>
        <w:t xml:space="preserve">mlouvy, který předložil nový </w:t>
      </w:r>
      <w:r w:rsidR="00A044AD">
        <w:rPr>
          <w:rFonts w:ascii="Arial" w:hAnsi="Arial" w:cs="Arial"/>
          <w:sz w:val="22"/>
          <w:szCs w:val="22"/>
        </w:rPr>
        <w:t>Dodavatel</w:t>
      </w:r>
      <w:r w:rsidRPr="00474E0E">
        <w:rPr>
          <w:rFonts w:ascii="Arial" w:hAnsi="Arial" w:cs="Arial"/>
          <w:sz w:val="22"/>
          <w:szCs w:val="22"/>
        </w:rPr>
        <w:t xml:space="preserve"> v rámci své nabídky;</w:t>
      </w:r>
    </w:p>
    <w:p w14:paraId="1FD57BFF" w14:textId="1AB2BEF1" w:rsidR="00474E0E" w:rsidRPr="00474E0E" w:rsidRDefault="00474E0E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 w:rsidRPr="00474E0E">
        <w:rPr>
          <w:rFonts w:ascii="Arial" w:hAnsi="Arial" w:cs="Arial"/>
          <w:sz w:val="22"/>
          <w:szCs w:val="22"/>
        </w:rPr>
        <w:t>•</w:t>
      </w:r>
      <w:r w:rsidRPr="00474E0E">
        <w:rPr>
          <w:rFonts w:ascii="Arial" w:hAnsi="Arial" w:cs="Arial"/>
          <w:sz w:val="22"/>
          <w:szCs w:val="22"/>
        </w:rPr>
        <w:tab/>
        <w:t>ceny budou odpoví</w:t>
      </w:r>
      <w:r w:rsidR="00A044AD">
        <w:rPr>
          <w:rFonts w:ascii="Arial" w:hAnsi="Arial" w:cs="Arial"/>
          <w:sz w:val="22"/>
          <w:szCs w:val="22"/>
        </w:rPr>
        <w:t>dat nabídce nového Dodavatele</w:t>
      </w:r>
      <w:r w:rsidRPr="00474E0E">
        <w:rPr>
          <w:rFonts w:ascii="Arial" w:hAnsi="Arial" w:cs="Arial"/>
          <w:sz w:val="22"/>
          <w:szCs w:val="22"/>
        </w:rPr>
        <w:t>;</w:t>
      </w:r>
    </w:p>
    <w:p w14:paraId="44D70049" w14:textId="7BCF99A8" w:rsidR="00A044AD" w:rsidRDefault="00A044AD" w:rsidP="008666C4">
      <w:pPr>
        <w:ind w:left="127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nový Dodavatel</w:t>
      </w:r>
      <w:r w:rsidR="00474E0E" w:rsidRPr="00474E0E">
        <w:rPr>
          <w:rFonts w:ascii="Arial" w:hAnsi="Arial" w:cs="Arial"/>
          <w:sz w:val="22"/>
          <w:szCs w:val="22"/>
        </w:rPr>
        <w:t xml:space="preserve"> splní podmínky, které má povinnost splnit</w:t>
      </w:r>
      <w:r>
        <w:rPr>
          <w:rFonts w:ascii="Arial" w:hAnsi="Arial" w:cs="Arial"/>
          <w:sz w:val="22"/>
          <w:szCs w:val="22"/>
        </w:rPr>
        <w:t xml:space="preserve"> před zahájením plnění </w:t>
      </w:r>
      <w:r w:rsidR="0095411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mlouvy.</w:t>
      </w:r>
    </w:p>
    <w:p w14:paraId="6D3CA23C" w14:textId="0CB783E0" w:rsidR="00474E0E" w:rsidRPr="00474E0E" w:rsidRDefault="0031751E" w:rsidP="00954116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54116">
        <w:rPr>
          <w:rFonts w:ascii="Arial" w:hAnsi="Arial" w:cs="Arial"/>
          <w:sz w:val="22"/>
          <w:szCs w:val="22"/>
        </w:rPr>
        <w:t>.5</w:t>
      </w:r>
      <w:r w:rsidR="00A044AD">
        <w:rPr>
          <w:rFonts w:ascii="Arial" w:hAnsi="Arial" w:cs="Arial"/>
          <w:sz w:val="22"/>
          <w:szCs w:val="22"/>
        </w:rPr>
        <w:t>.</w:t>
      </w:r>
      <w:r w:rsidR="00954116">
        <w:rPr>
          <w:rFonts w:ascii="Arial" w:hAnsi="Arial" w:cs="Arial"/>
          <w:sz w:val="22"/>
          <w:szCs w:val="22"/>
        </w:rPr>
        <w:tab/>
      </w:r>
      <w:r w:rsidR="00A044AD">
        <w:rPr>
          <w:rFonts w:ascii="Arial" w:hAnsi="Arial" w:cs="Arial"/>
          <w:sz w:val="22"/>
          <w:szCs w:val="22"/>
        </w:rPr>
        <w:t>V případě změny Dodavatele</w:t>
      </w:r>
      <w:r w:rsidR="00474E0E" w:rsidRPr="00474E0E">
        <w:rPr>
          <w:rFonts w:ascii="Arial" w:hAnsi="Arial" w:cs="Arial"/>
          <w:sz w:val="22"/>
          <w:szCs w:val="22"/>
        </w:rPr>
        <w:t xml:space="preserve"> může dojít k tzv. povoleným změnám Smlouvy, kterými jsou např. změna údajů vztahujících</w:t>
      </w:r>
      <w:r w:rsidR="00A044AD">
        <w:rPr>
          <w:rFonts w:ascii="Arial" w:hAnsi="Arial" w:cs="Arial"/>
          <w:sz w:val="22"/>
          <w:szCs w:val="22"/>
        </w:rPr>
        <w:t xml:space="preserve"> se k osobě nového Dodavatele</w:t>
      </w:r>
      <w:r w:rsidR="00474E0E" w:rsidRPr="00474E0E">
        <w:rPr>
          <w:rFonts w:ascii="Arial" w:hAnsi="Arial" w:cs="Arial"/>
          <w:sz w:val="22"/>
          <w:szCs w:val="22"/>
        </w:rPr>
        <w:t xml:space="preserve"> (kontaktní osoby, kontaktní údaje), apod.</w:t>
      </w:r>
    </w:p>
    <w:p w14:paraId="0D38E87D" w14:textId="07E4A0A0" w:rsidR="00A044AD" w:rsidRDefault="0031751E" w:rsidP="00474E0E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C66E08">
        <w:rPr>
          <w:rFonts w:ascii="Arial" w:hAnsi="Arial" w:cs="Arial"/>
          <w:sz w:val="22"/>
          <w:szCs w:val="22"/>
        </w:rPr>
        <w:t>.6</w:t>
      </w:r>
      <w:r w:rsidR="00A044AD">
        <w:rPr>
          <w:rFonts w:ascii="Arial" w:hAnsi="Arial" w:cs="Arial"/>
          <w:sz w:val="22"/>
          <w:szCs w:val="22"/>
        </w:rPr>
        <w:t>.</w:t>
      </w:r>
      <w:r w:rsidR="00A044AD">
        <w:rPr>
          <w:rFonts w:ascii="Arial" w:hAnsi="Arial" w:cs="Arial"/>
          <w:sz w:val="22"/>
          <w:szCs w:val="22"/>
        </w:rPr>
        <w:tab/>
      </w:r>
      <w:r w:rsidR="00A044AD" w:rsidRPr="00474E0E">
        <w:rPr>
          <w:rFonts w:ascii="Arial" w:hAnsi="Arial" w:cs="Arial"/>
          <w:sz w:val="22"/>
          <w:szCs w:val="22"/>
        </w:rPr>
        <w:t xml:space="preserve">Objednatel si </w:t>
      </w:r>
      <w:r w:rsidR="009E4D56">
        <w:rPr>
          <w:rFonts w:ascii="Arial" w:hAnsi="Arial" w:cs="Arial"/>
          <w:sz w:val="22"/>
          <w:szCs w:val="22"/>
        </w:rPr>
        <w:t>vyhrazuje změnu D</w:t>
      </w:r>
      <w:r w:rsidR="00A044AD" w:rsidRPr="00474E0E">
        <w:rPr>
          <w:rFonts w:ascii="Arial" w:hAnsi="Arial" w:cs="Arial"/>
          <w:sz w:val="22"/>
          <w:szCs w:val="22"/>
        </w:rPr>
        <w:t>odavatele v</w:t>
      </w:r>
      <w:r w:rsidR="00A044AD">
        <w:rPr>
          <w:rFonts w:ascii="Arial" w:hAnsi="Arial" w:cs="Arial"/>
          <w:sz w:val="22"/>
          <w:szCs w:val="22"/>
        </w:rPr>
        <w:t xml:space="preserve"> průběhu plnění </w:t>
      </w:r>
      <w:r w:rsidR="00954116">
        <w:rPr>
          <w:rFonts w:ascii="Arial" w:hAnsi="Arial" w:cs="Arial"/>
          <w:sz w:val="22"/>
          <w:szCs w:val="22"/>
        </w:rPr>
        <w:t>V</w:t>
      </w:r>
      <w:r w:rsidR="00A044AD">
        <w:rPr>
          <w:rFonts w:ascii="Arial" w:hAnsi="Arial" w:cs="Arial"/>
          <w:sz w:val="22"/>
          <w:szCs w:val="22"/>
        </w:rPr>
        <w:t xml:space="preserve">eřejné zakázky </w:t>
      </w:r>
      <w:r w:rsidR="00474E0E" w:rsidRPr="00474E0E">
        <w:rPr>
          <w:rFonts w:ascii="Arial" w:hAnsi="Arial" w:cs="Arial"/>
          <w:sz w:val="22"/>
          <w:szCs w:val="22"/>
        </w:rPr>
        <w:t>v přípa</w:t>
      </w:r>
      <w:r w:rsidR="00A044AD">
        <w:rPr>
          <w:rFonts w:ascii="Arial" w:hAnsi="Arial" w:cs="Arial"/>
          <w:sz w:val="22"/>
          <w:szCs w:val="22"/>
        </w:rPr>
        <w:t xml:space="preserve">dě společné účasti Dodavatelů, pokud došlo k </w:t>
      </w:r>
      <w:r w:rsidR="00474E0E" w:rsidRPr="00474E0E">
        <w:rPr>
          <w:rFonts w:ascii="Arial" w:hAnsi="Arial" w:cs="Arial"/>
          <w:sz w:val="22"/>
          <w:szCs w:val="22"/>
        </w:rPr>
        <w:t xml:space="preserve">zániku </w:t>
      </w:r>
      <w:r w:rsidR="00A044AD">
        <w:rPr>
          <w:rFonts w:ascii="Arial" w:hAnsi="Arial" w:cs="Arial"/>
          <w:sz w:val="22"/>
          <w:szCs w:val="22"/>
        </w:rPr>
        <w:t>účasti některého z Dodavatelů. V</w:t>
      </w:r>
      <w:r w:rsidR="00474E0E" w:rsidRPr="00474E0E">
        <w:rPr>
          <w:rFonts w:ascii="Arial" w:hAnsi="Arial" w:cs="Arial"/>
          <w:sz w:val="22"/>
          <w:szCs w:val="22"/>
        </w:rPr>
        <w:t xml:space="preserve"> přípa</w:t>
      </w:r>
      <w:r w:rsidR="00A044AD">
        <w:rPr>
          <w:rFonts w:ascii="Arial" w:hAnsi="Arial" w:cs="Arial"/>
          <w:sz w:val="22"/>
          <w:szCs w:val="22"/>
        </w:rPr>
        <w:t>dě společné účasti Dodavatelů</w:t>
      </w:r>
      <w:r w:rsidR="00474E0E" w:rsidRPr="00474E0E">
        <w:rPr>
          <w:rFonts w:ascii="Arial" w:hAnsi="Arial" w:cs="Arial"/>
          <w:sz w:val="22"/>
          <w:szCs w:val="22"/>
        </w:rPr>
        <w:t xml:space="preserve"> dle § 82 ZZVZ je Objednatel oprávněn uzavřít Smlou</w:t>
      </w:r>
      <w:r w:rsidR="00A044AD">
        <w:rPr>
          <w:rFonts w:ascii="Arial" w:hAnsi="Arial" w:cs="Arial"/>
          <w:sz w:val="22"/>
          <w:szCs w:val="22"/>
        </w:rPr>
        <w:t xml:space="preserve">vu se zbývajícími Dodavateli, pokud zbývající Dodavatelé </w:t>
      </w:r>
      <w:r w:rsidR="00474E0E" w:rsidRPr="00474E0E">
        <w:rPr>
          <w:rFonts w:ascii="Arial" w:hAnsi="Arial" w:cs="Arial"/>
          <w:sz w:val="22"/>
          <w:szCs w:val="22"/>
        </w:rPr>
        <w:t>převezmou práva a povinno</w:t>
      </w:r>
      <w:r w:rsidR="007C370B">
        <w:rPr>
          <w:rFonts w:ascii="Arial" w:hAnsi="Arial" w:cs="Arial"/>
          <w:sz w:val="22"/>
          <w:szCs w:val="22"/>
        </w:rPr>
        <w:t>sti ze Smlouvy v plném rozsahu.</w:t>
      </w:r>
    </w:p>
    <w:p w14:paraId="7DB21169" w14:textId="5BC64CD4" w:rsidR="68C1979D" w:rsidRDefault="68C1979D" w:rsidP="68C1979D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E282E1C" w14:textId="034C1412" w:rsidR="68C1979D" w:rsidRDefault="68C1979D" w:rsidP="68C1979D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21A6A76" w14:textId="4BD9A690" w:rsidR="001E2F8F" w:rsidRDefault="00DA771F" w:rsidP="00335033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TRVÁNÍ A UKONČENÍ SMLOUVY</w:t>
      </w:r>
    </w:p>
    <w:p w14:paraId="77D7D087" w14:textId="77777777" w:rsidR="00877FB8" w:rsidRPr="00D521C3" w:rsidRDefault="00877FB8" w:rsidP="008666C4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A72F55A" w14:textId="73BD8501" w:rsidR="001E2F8F" w:rsidRDefault="00675A78" w:rsidP="00A040FC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45" w:name="_Ref317258366"/>
      <w:bookmarkStart w:id="46" w:name="_Toc458582961"/>
      <w:r w:rsidRPr="00675A78">
        <w:rPr>
          <w:rFonts w:ascii="Arial" w:hAnsi="Arial" w:cs="Arial"/>
          <w:sz w:val="22"/>
          <w:szCs w:val="22"/>
        </w:rPr>
        <w:t xml:space="preserve">Tato Smlouva nabývá platnosti dnem jejího podpisu oběma Smluvními stranami a účinnosti </w:t>
      </w:r>
      <w:r>
        <w:rPr>
          <w:rFonts w:ascii="Arial" w:hAnsi="Arial" w:cs="Arial"/>
          <w:sz w:val="22"/>
          <w:szCs w:val="22"/>
        </w:rPr>
        <w:t xml:space="preserve">dne </w:t>
      </w:r>
      <w:r w:rsidR="002168CD">
        <w:rPr>
          <w:rFonts w:ascii="Arial" w:hAnsi="Arial" w:cs="Arial"/>
          <w:sz w:val="22"/>
          <w:szCs w:val="22"/>
        </w:rPr>
        <w:t>následujícím</w:t>
      </w:r>
      <w:r w:rsidR="002168CD" w:rsidRPr="008666C4">
        <w:rPr>
          <w:rFonts w:ascii="Arial" w:hAnsi="Arial" w:cs="Arial"/>
          <w:sz w:val="22"/>
          <w:szCs w:val="22"/>
        </w:rPr>
        <w:t xml:space="preserve"> po jejím</w:t>
      </w:r>
      <w:r w:rsidR="002168CD" w:rsidRPr="008666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řádné</w:t>
      </w:r>
      <w:r w:rsidR="002168CD">
        <w:rPr>
          <w:rFonts w:ascii="Arial" w:hAnsi="Arial" w:cs="Arial"/>
          <w:sz w:val="22"/>
          <w:szCs w:val="22"/>
        </w:rPr>
        <w:t>m</w:t>
      </w:r>
      <w:r w:rsidRPr="00675A78">
        <w:rPr>
          <w:rFonts w:ascii="Arial" w:hAnsi="Arial" w:cs="Arial"/>
          <w:sz w:val="22"/>
          <w:szCs w:val="22"/>
        </w:rPr>
        <w:t xml:space="preserve"> zveřejnění v registru smluv podle zákona č. 340/2015 Sb. o zvláštních podmínkách účinnosti některých smluv, uveřejnění těchto smluv a o registru smluv (zákon o registru smluv) ve znění pozdějších předpisů</w:t>
      </w:r>
      <w:r w:rsidR="006448CC">
        <w:rPr>
          <w:rFonts w:ascii="Arial" w:hAnsi="Arial" w:cs="Arial"/>
          <w:sz w:val="22"/>
          <w:szCs w:val="22"/>
        </w:rPr>
        <w:t xml:space="preserve">. </w:t>
      </w:r>
      <w:r w:rsidRPr="00675A78">
        <w:rPr>
          <w:rFonts w:ascii="Arial" w:hAnsi="Arial" w:cs="Arial"/>
          <w:sz w:val="22"/>
          <w:szCs w:val="22"/>
        </w:rPr>
        <w:t>Objednatel se zavazuje tuto Smlouvu včetně jejích příloh (s vyloučením jinak chráněných informací) uveřejnit v registru smluv a o jejím uveřejnění bude prostřednictvím e-mailové</w:t>
      </w:r>
      <w:r>
        <w:rPr>
          <w:rFonts w:ascii="Arial" w:hAnsi="Arial" w:cs="Arial"/>
          <w:sz w:val="22"/>
          <w:szCs w:val="22"/>
        </w:rPr>
        <w:t xml:space="preserve"> zprávy informovat Dodavatele</w:t>
      </w:r>
      <w:bookmarkEnd w:id="45"/>
      <w:bookmarkEnd w:id="46"/>
    </w:p>
    <w:p w14:paraId="1F77F966" w14:textId="2E20D6FB" w:rsidR="00675A78" w:rsidRDefault="00675A78" w:rsidP="00A040FC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75A78">
        <w:rPr>
          <w:rFonts w:ascii="Arial" w:hAnsi="Arial" w:cs="Arial"/>
          <w:sz w:val="22"/>
          <w:szCs w:val="22"/>
        </w:rPr>
        <w:t>Smluvní strany u</w:t>
      </w:r>
      <w:r w:rsidR="006448CC">
        <w:rPr>
          <w:rFonts w:ascii="Arial" w:hAnsi="Arial" w:cs="Arial"/>
          <w:sz w:val="22"/>
          <w:szCs w:val="22"/>
        </w:rPr>
        <w:t xml:space="preserve">zavírají tuto Smlouvu na dobu </w:t>
      </w:r>
      <w:r w:rsidRPr="00675A78">
        <w:rPr>
          <w:rFonts w:ascii="Arial" w:hAnsi="Arial" w:cs="Arial"/>
          <w:sz w:val="22"/>
          <w:szCs w:val="22"/>
        </w:rPr>
        <w:t>určitou</w:t>
      </w:r>
      <w:r w:rsidR="006448CC">
        <w:rPr>
          <w:rFonts w:ascii="Arial" w:hAnsi="Arial" w:cs="Arial"/>
          <w:sz w:val="22"/>
          <w:szCs w:val="22"/>
        </w:rPr>
        <w:t xml:space="preserve"> v trvání </w:t>
      </w:r>
      <w:r w:rsidR="006448CC" w:rsidRPr="0031751E">
        <w:rPr>
          <w:rFonts w:ascii="Arial" w:hAnsi="Arial" w:cs="Arial"/>
          <w:b/>
          <w:sz w:val="22"/>
          <w:szCs w:val="22"/>
        </w:rPr>
        <w:t>24 měsíců</w:t>
      </w:r>
      <w:r w:rsidR="006448CC">
        <w:rPr>
          <w:rFonts w:ascii="Arial" w:hAnsi="Arial" w:cs="Arial"/>
          <w:sz w:val="22"/>
          <w:szCs w:val="22"/>
        </w:rPr>
        <w:t xml:space="preserve"> od účinnosti Smlouvy.</w:t>
      </w:r>
    </w:p>
    <w:p w14:paraId="175BCF56" w14:textId="2DBFFB25" w:rsidR="00675A78" w:rsidRPr="00070413" w:rsidRDefault="00675A78" w:rsidP="00A040FC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675A78">
        <w:rPr>
          <w:rFonts w:ascii="Arial" w:hAnsi="Arial" w:cs="Arial"/>
          <w:sz w:val="22"/>
          <w:szCs w:val="22"/>
        </w:rPr>
        <w:t>Smlouvu lze ukončit jedním z následujících způsobů</w:t>
      </w:r>
      <w:r>
        <w:rPr>
          <w:rFonts w:ascii="Arial" w:hAnsi="Arial" w:cs="Arial"/>
          <w:sz w:val="22"/>
          <w:szCs w:val="22"/>
        </w:rPr>
        <w:t>:</w:t>
      </w:r>
    </w:p>
    <w:p w14:paraId="373B5849" w14:textId="060DC776" w:rsidR="00CC412E" w:rsidRPr="00070413" w:rsidRDefault="00675A78" w:rsidP="006917A1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47" w:name="_Toc415476446"/>
      <w:bookmarkStart w:id="48" w:name="_Toc419445143"/>
      <w:bookmarkStart w:id="49" w:name="_Toc419465165"/>
      <w:bookmarkStart w:id="50" w:name="_Toc425139183"/>
      <w:r w:rsidRPr="00675A78">
        <w:rPr>
          <w:rFonts w:ascii="Arial" w:hAnsi="Arial" w:cs="Arial"/>
          <w:sz w:val="22"/>
          <w:szCs w:val="22"/>
        </w:rPr>
        <w:t>písemnou dohodou Smluvních stran; v takovém případě končí platnost Smlouvy dnem uvedeným v dohodě</w:t>
      </w:r>
      <w:r w:rsidR="00FB2D37" w:rsidRPr="00070413">
        <w:rPr>
          <w:rFonts w:ascii="Arial" w:hAnsi="Arial" w:cs="Arial"/>
          <w:sz w:val="22"/>
          <w:szCs w:val="22"/>
        </w:rPr>
        <w:t>;</w:t>
      </w:r>
      <w:bookmarkStart w:id="51" w:name="_Toc401946273"/>
      <w:bookmarkStart w:id="52" w:name="_Toc414378798"/>
      <w:bookmarkStart w:id="53" w:name="_Toc415476447"/>
      <w:bookmarkStart w:id="54" w:name="_Toc419445144"/>
      <w:bookmarkStart w:id="55" w:name="_Toc419465166"/>
      <w:bookmarkStart w:id="56" w:name="_Toc425139184"/>
      <w:bookmarkEnd w:id="47"/>
      <w:bookmarkEnd w:id="48"/>
      <w:bookmarkEnd w:id="49"/>
      <w:bookmarkEnd w:id="50"/>
    </w:p>
    <w:p w14:paraId="4833BB37" w14:textId="1CB67A57" w:rsidR="00675A78" w:rsidRPr="00675A78" w:rsidRDefault="00675A78" w:rsidP="006917A1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57" w:name="_Toc425139186"/>
      <w:bookmarkStart w:id="58" w:name="_Ref419452620"/>
      <w:bookmarkStart w:id="59" w:name="_Toc419465171"/>
      <w:bookmarkEnd w:id="51"/>
      <w:bookmarkEnd w:id="52"/>
      <w:bookmarkEnd w:id="53"/>
      <w:bookmarkEnd w:id="54"/>
      <w:bookmarkEnd w:id="55"/>
      <w:bookmarkEnd w:id="56"/>
      <w:r w:rsidRPr="00675A78">
        <w:rPr>
          <w:rFonts w:ascii="Arial" w:hAnsi="Arial" w:cs="Arial"/>
          <w:sz w:val="22"/>
          <w:szCs w:val="22"/>
        </w:rPr>
        <w:t>písemným odstoupením některé ze Smluvních stran od Smlouvy za pod</w:t>
      </w:r>
      <w:r w:rsidR="006933AA">
        <w:rPr>
          <w:rFonts w:ascii="Arial" w:hAnsi="Arial" w:cs="Arial"/>
          <w:sz w:val="22"/>
          <w:szCs w:val="22"/>
        </w:rPr>
        <w:t>mínek uvedených v tomto článku 10</w:t>
      </w:r>
      <w:r w:rsidRPr="00675A78">
        <w:rPr>
          <w:rFonts w:ascii="Arial" w:hAnsi="Arial" w:cs="Arial"/>
          <w:sz w:val="22"/>
          <w:szCs w:val="22"/>
        </w:rPr>
        <w:t>. Smlouvy</w:t>
      </w:r>
      <w:bookmarkEnd w:id="57"/>
      <w:bookmarkEnd w:id="58"/>
      <w:bookmarkEnd w:id="59"/>
      <w:r>
        <w:rPr>
          <w:rFonts w:ascii="Arial" w:hAnsi="Arial" w:cs="Arial"/>
          <w:sz w:val="22"/>
          <w:szCs w:val="22"/>
        </w:rPr>
        <w:t>.</w:t>
      </w:r>
    </w:p>
    <w:p w14:paraId="60C052AB" w14:textId="0BA940D6" w:rsidR="00675A78" w:rsidRDefault="00675A78" w:rsidP="00A040FC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60" w:name="_Toc458582964"/>
      <w:r w:rsidRPr="00675A78">
        <w:rPr>
          <w:rFonts w:ascii="Arial" w:hAnsi="Arial" w:cs="Arial"/>
          <w:sz w:val="22"/>
          <w:szCs w:val="22"/>
        </w:rPr>
        <w:t>Smluvní strany jsou oprávněny od této Smlouvy odstoupit, nastanou-li okolnosti před</w:t>
      </w:r>
      <w:r w:rsidR="00135B71">
        <w:rPr>
          <w:rFonts w:ascii="Arial" w:hAnsi="Arial" w:cs="Arial"/>
          <w:sz w:val="22"/>
          <w:szCs w:val="22"/>
        </w:rPr>
        <w:t>vídané ustanovením § 2002 Občanského zákoníku.</w:t>
      </w:r>
    </w:p>
    <w:p w14:paraId="5F2606A0" w14:textId="017E89D0" w:rsidR="0051694D" w:rsidRPr="00070413" w:rsidRDefault="00135B71" w:rsidP="00A040FC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35B71">
        <w:rPr>
          <w:rFonts w:ascii="Arial" w:hAnsi="Arial" w:cs="Arial"/>
          <w:sz w:val="22"/>
          <w:szCs w:val="22"/>
        </w:rPr>
        <w:t>Za podstatné porušení Smlo</w:t>
      </w:r>
      <w:r>
        <w:rPr>
          <w:rFonts w:ascii="Arial" w:hAnsi="Arial" w:cs="Arial"/>
          <w:sz w:val="22"/>
          <w:szCs w:val="22"/>
        </w:rPr>
        <w:t>uvy se ve smyslu § 2002 Občanského zákoníku na straně Dodavatele</w:t>
      </w:r>
      <w:r w:rsidRPr="00135B71">
        <w:rPr>
          <w:rFonts w:ascii="Arial" w:hAnsi="Arial" w:cs="Arial"/>
          <w:sz w:val="22"/>
          <w:szCs w:val="22"/>
        </w:rPr>
        <w:t xml:space="preserve"> považuje zejména</w:t>
      </w:r>
      <w:r w:rsidR="00FB2D37" w:rsidRPr="00070413">
        <w:rPr>
          <w:rFonts w:ascii="Arial" w:hAnsi="Arial" w:cs="Arial"/>
          <w:sz w:val="22"/>
          <w:szCs w:val="22"/>
        </w:rPr>
        <w:t>:</w:t>
      </w:r>
      <w:bookmarkEnd w:id="60"/>
    </w:p>
    <w:p w14:paraId="34774100" w14:textId="282A284F" w:rsidR="00FB2D37" w:rsidRPr="00070413" w:rsidRDefault="00032A65" w:rsidP="006917A1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Pr="005209C7">
        <w:rPr>
          <w:rFonts w:ascii="Arial" w:hAnsi="Arial" w:cs="Arial"/>
          <w:sz w:val="22"/>
          <w:szCs w:val="22"/>
        </w:rPr>
        <w:t>je v prodlení s</w:t>
      </w:r>
      <w:r>
        <w:rPr>
          <w:rFonts w:ascii="Arial" w:hAnsi="Arial" w:cs="Arial"/>
          <w:sz w:val="22"/>
          <w:szCs w:val="22"/>
        </w:rPr>
        <w:t> </w:t>
      </w:r>
      <w:r w:rsidRPr="005209C7">
        <w:rPr>
          <w:rFonts w:ascii="Arial" w:hAnsi="Arial" w:cs="Arial"/>
          <w:sz w:val="22"/>
          <w:szCs w:val="22"/>
        </w:rPr>
        <w:t>předání</w:t>
      </w:r>
      <w:r>
        <w:rPr>
          <w:rFonts w:ascii="Arial" w:hAnsi="Arial" w:cs="Arial"/>
          <w:sz w:val="22"/>
          <w:szCs w:val="22"/>
        </w:rPr>
        <w:t>m P</w:t>
      </w:r>
      <w:r w:rsidR="006933AA">
        <w:rPr>
          <w:rFonts w:ascii="Arial" w:hAnsi="Arial" w:cs="Arial"/>
          <w:sz w:val="22"/>
          <w:szCs w:val="22"/>
        </w:rPr>
        <w:t>latebních terminálů dle článku 6</w:t>
      </w:r>
      <w:r>
        <w:rPr>
          <w:rFonts w:ascii="Arial" w:hAnsi="Arial" w:cs="Arial"/>
          <w:sz w:val="22"/>
          <w:szCs w:val="22"/>
        </w:rPr>
        <w:t>.</w:t>
      </w:r>
      <w:r w:rsidRPr="005209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Smlouvy </w:t>
      </w:r>
      <w:r w:rsidRPr="005209C7">
        <w:rPr>
          <w:rFonts w:ascii="Arial" w:hAnsi="Arial" w:cs="Arial"/>
          <w:sz w:val="22"/>
          <w:szCs w:val="22"/>
        </w:rPr>
        <w:t>déle než 10 dní a nezjedná nápravu ani do 10 dnů ode dne doručen</w:t>
      </w:r>
      <w:r>
        <w:rPr>
          <w:rFonts w:ascii="Arial" w:hAnsi="Arial" w:cs="Arial"/>
          <w:sz w:val="22"/>
          <w:szCs w:val="22"/>
        </w:rPr>
        <w:t>í písemného oznámení Objednatele o takovém prodlení;</w:t>
      </w:r>
    </w:p>
    <w:p w14:paraId="5E05750A" w14:textId="291D78C3" w:rsidR="00FB2D37" w:rsidRPr="00F95B82" w:rsidRDefault="00032A65" w:rsidP="00F95B8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95B82">
        <w:rPr>
          <w:rFonts w:ascii="Arial" w:hAnsi="Arial" w:cs="Arial"/>
          <w:sz w:val="22"/>
          <w:szCs w:val="22"/>
        </w:rPr>
        <w:t xml:space="preserve">Dodavatel je opakovaně </w:t>
      </w:r>
      <w:r w:rsidR="00F95B82">
        <w:rPr>
          <w:rFonts w:ascii="Arial" w:hAnsi="Arial" w:cs="Arial"/>
          <w:sz w:val="22"/>
          <w:szCs w:val="22"/>
        </w:rPr>
        <w:t xml:space="preserve">v </w:t>
      </w:r>
      <w:r w:rsidR="00F95B82" w:rsidRPr="00F95B82">
        <w:rPr>
          <w:rFonts w:ascii="Arial" w:hAnsi="Arial" w:cs="Arial"/>
          <w:sz w:val="22"/>
          <w:szCs w:val="22"/>
        </w:rPr>
        <w:t>prodlení s</w:t>
      </w:r>
      <w:r w:rsidR="00F95B82">
        <w:rPr>
          <w:rFonts w:ascii="Arial" w:hAnsi="Arial" w:cs="Arial"/>
          <w:sz w:val="22"/>
          <w:szCs w:val="22"/>
        </w:rPr>
        <w:t xml:space="preserve"> převodem částek za realizované </w:t>
      </w:r>
      <w:r w:rsidR="00F95B82" w:rsidRPr="00F95B82">
        <w:rPr>
          <w:rFonts w:ascii="Arial" w:hAnsi="Arial" w:cs="Arial"/>
          <w:sz w:val="22"/>
          <w:szCs w:val="22"/>
        </w:rPr>
        <w:t>transakce na cílové bankovní účty</w:t>
      </w:r>
      <w:r w:rsidR="00F95B82">
        <w:rPr>
          <w:rFonts w:ascii="Arial" w:hAnsi="Arial" w:cs="Arial"/>
          <w:sz w:val="22"/>
          <w:szCs w:val="22"/>
        </w:rPr>
        <w:t xml:space="preserve"> Objednatele</w:t>
      </w:r>
      <w:r w:rsidR="00F95B82" w:rsidRPr="00F95B82">
        <w:rPr>
          <w:rFonts w:ascii="Arial" w:hAnsi="Arial" w:cs="Arial"/>
          <w:sz w:val="22"/>
          <w:szCs w:val="22"/>
        </w:rPr>
        <w:t xml:space="preserve">, kdy opakovaným prodlením se rozumí prodlení s převodem částek </w:t>
      </w:r>
      <w:r w:rsidR="006933AA">
        <w:rPr>
          <w:rFonts w:ascii="Arial" w:hAnsi="Arial" w:cs="Arial"/>
          <w:sz w:val="22"/>
          <w:szCs w:val="22"/>
        </w:rPr>
        <w:t>ve lhůtě dle čl. 4 odst. 4</w:t>
      </w:r>
      <w:r w:rsidR="00F95B82">
        <w:rPr>
          <w:rFonts w:ascii="Arial" w:hAnsi="Arial" w:cs="Arial"/>
          <w:sz w:val="22"/>
          <w:szCs w:val="22"/>
        </w:rPr>
        <w:t>.1 této Smlouvy</w:t>
      </w:r>
      <w:r w:rsidR="00F95B82" w:rsidRPr="00F95B82">
        <w:rPr>
          <w:rFonts w:ascii="Arial" w:hAnsi="Arial" w:cs="Arial"/>
          <w:sz w:val="22"/>
          <w:szCs w:val="22"/>
        </w:rPr>
        <w:t xml:space="preserve"> </w:t>
      </w:r>
      <w:r w:rsidR="00F95B82">
        <w:rPr>
          <w:rFonts w:ascii="Arial" w:hAnsi="Arial" w:cs="Arial"/>
          <w:sz w:val="22"/>
          <w:szCs w:val="22"/>
        </w:rPr>
        <w:t xml:space="preserve">za </w:t>
      </w:r>
      <w:r w:rsidR="00F95B82" w:rsidRPr="00F95B82">
        <w:rPr>
          <w:rFonts w:ascii="Arial" w:hAnsi="Arial" w:cs="Arial"/>
          <w:sz w:val="22"/>
          <w:szCs w:val="22"/>
        </w:rPr>
        <w:t>alespoň 3 realizované transakce v příslušném kalendářním měsíci</w:t>
      </w:r>
      <w:r w:rsidR="00F95B82">
        <w:rPr>
          <w:rFonts w:ascii="Arial" w:hAnsi="Arial" w:cs="Arial"/>
          <w:sz w:val="22"/>
          <w:szCs w:val="22"/>
        </w:rPr>
        <w:t>;</w:t>
      </w:r>
    </w:p>
    <w:p w14:paraId="0C33FD07" w14:textId="333943CD" w:rsidR="00C544F1" w:rsidRPr="006875F5" w:rsidRDefault="006875F5" w:rsidP="006875F5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v prodlení s odstraněním vady Služeb (zejména vady na P</w:t>
      </w:r>
      <w:r w:rsidRPr="006875F5">
        <w:rPr>
          <w:rFonts w:ascii="Arial" w:hAnsi="Arial" w:cs="Arial"/>
          <w:sz w:val="22"/>
          <w:szCs w:val="22"/>
        </w:rPr>
        <w:t>latebním terminálu) ve sjednané době</w:t>
      </w:r>
      <w:r w:rsidR="006933AA">
        <w:rPr>
          <w:rFonts w:ascii="Arial" w:hAnsi="Arial" w:cs="Arial"/>
          <w:sz w:val="22"/>
          <w:szCs w:val="22"/>
        </w:rPr>
        <w:t xml:space="preserve"> dle čl. 4 odst. 4</w:t>
      </w:r>
      <w:r>
        <w:rPr>
          <w:rFonts w:ascii="Arial" w:hAnsi="Arial" w:cs="Arial"/>
          <w:sz w:val="22"/>
          <w:szCs w:val="22"/>
        </w:rPr>
        <w:t>.2</w:t>
      </w:r>
      <w:r w:rsidRPr="00687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déle než 5</w:t>
      </w:r>
      <w:r w:rsidRPr="005209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a nezjedná nápravu ani do 5</w:t>
      </w:r>
      <w:r w:rsidRPr="005209C7">
        <w:rPr>
          <w:rFonts w:ascii="Arial" w:hAnsi="Arial" w:cs="Arial"/>
          <w:sz w:val="22"/>
          <w:szCs w:val="22"/>
        </w:rPr>
        <w:t xml:space="preserve"> dnů ode dne doručen</w:t>
      </w:r>
      <w:r>
        <w:rPr>
          <w:rFonts w:ascii="Arial" w:hAnsi="Arial" w:cs="Arial"/>
          <w:sz w:val="22"/>
          <w:szCs w:val="22"/>
        </w:rPr>
        <w:t>í písemného oznámení Objednatele o takovém prodlení</w:t>
      </w:r>
      <w:r w:rsidR="00C544F1">
        <w:rPr>
          <w:rFonts w:ascii="Arial" w:hAnsi="Arial" w:cs="Arial"/>
          <w:sz w:val="22"/>
          <w:szCs w:val="22"/>
        </w:rPr>
        <w:t>;</w:t>
      </w:r>
    </w:p>
    <w:p w14:paraId="03B3ACFA" w14:textId="69D47650" w:rsidR="00C544F1" w:rsidRPr="006875F5" w:rsidRDefault="00C544F1" w:rsidP="006875F5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Pr="00C544F1">
        <w:rPr>
          <w:rFonts w:ascii="Arial" w:hAnsi="Arial" w:cs="Arial"/>
          <w:sz w:val="22"/>
          <w:szCs w:val="22"/>
        </w:rPr>
        <w:t xml:space="preserve">odmítne poskytnout Objednateli součinnost při provádění finanční kontroly nebo auditu jím poskytovaných </w:t>
      </w:r>
      <w:r>
        <w:rPr>
          <w:rFonts w:ascii="Arial" w:hAnsi="Arial" w:cs="Arial"/>
          <w:sz w:val="22"/>
          <w:szCs w:val="22"/>
        </w:rPr>
        <w:t xml:space="preserve">Služeb </w:t>
      </w:r>
      <w:r w:rsidRPr="00C544F1">
        <w:rPr>
          <w:rFonts w:ascii="Arial" w:hAnsi="Arial" w:cs="Arial"/>
          <w:sz w:val="22"/>
          <w:szCs w:val="22"/>
        </w:rPr>
        <w:t>dle této Smlouvy</w:t>
      </w:r>
      <w:r>
        <w:rPr>
          <w:rFonts w:ascii="Arial" w:hAnsi="Arial" w:cs="Arial"/>
          <w:sz w:val="22"/>
          <w:szCs w:val="22"/>
        </w:rPr>
        <w:t>;</w:t>
      </w:r>
    </w:p>
    <w:p w14:paraId="4FE55D81" w14:textId="470FEA21" w:rsidR="00A040FC" w:rsidRDefault="0031751E" w:rsidP="00A040FC">
      <w:pPr>
        <w:pStyle w:val="Bezmezer"/>
        <w:ind w:left="1275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10.4.2</w:t>
      </w:r>
      <w:r>
        <w:rPr>
          <w:rFonts w:ascii="Arial" w:hAnsi="Arial" w:cs="Arial"/>
          <w:sz w:val="22"/>
          <w:szCs w:val="22"/>
        </w:rPr>
        <w:tab/>
      </w:r>
      <w:r w:rsidR="00A040FC" w:rsidRPr="00A040FC">
        <w:rPr>
          <w:rFonts w:ascii="Arial" w:hAnsi="Arial" w:cs="Arial"/>
          <w:sz w:val="22"/>
          <w:szCs w:val="22"/>
        </w:rPr>
        <w:t>Za podstatné porušení Smlouvy se ve smyslu § 2002 Obč</w:t>
      </w:r>
      <w:r w:rsidR="00A040FC">
        <w:rPr>
          <w:rFonts w:ascii="Arial" w:hAnsi="Arial" w:cs="Arial"/>
          <w:sz w:val="22"/>
          <w:szCs w:val="22"/>
        </w:rPr>
        <w:t xml:space="preserve">anského zákoníku </w:t>
      </w:r>
      <w:r w:rsidR="00A040FC" w:rsidRPr="00A040FC">
        <w:rPr>
          <w:rFonts w:ascii="Arial" w:hAnsi="Arial" w:cs="Arial"/>
          <w:sz w:val="22"/>
          <w:szCs w:val="22"/>
        </w:rPr>
        <w:t>na straně Objednatele považuje zejména</w:t>
      </w:r>
      <w:r w:rsidR="00A040FC">
        <w:rPr>
          <w:rFonts w:ascii="Arial" w:hAnsi="Arial" w:cs="Arial"/>
          <w:sz w:val="22"/>
          <w:szCs w:val="22"/>
        </w:rPr>
        <w:t>:</w:t>
      </w:r>
    </w:p>
    <w:p w14:paraId="7D48090B" w14:textId="224BE7CA" w:rsidR="00A040FC" w:rsidRPr="00A040FC" w:rsidRDefault="00A040FC" w:rsidP="00A040FC">
      <w:pPr>
        <w:pStyle w:val="Bezmezer"/>
        <w:ind w:left="1842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prodlení s úhradou F</w:t>
      </w:r>
      <w:r w:rsidRPr="00A040FC">
        <w:rPr>
          <w:rFonts w:ascii="Arial" w:hAnsi="Arial" w:cs="Arial"/>
          <w:sz w:val="22"/>
          <w:szCs w:val="22"/>
        </w:rPr>
        <w:t xml:space="preserve">aktury po dobu delší než 60 (šedesát) dnů po lhůtě splatnosti, </w:t>
      </w:r>
    </w:p>
    <w:p w14:paraId="0C3B4D25" w14:textId="636FBD05" w:rsidR="00A040FC" w:rsidRDefault="00A040FC" w:rsidP="00A040FC">
      <w:pPr>
        <w:pStyle w:val="Bezmezer"/>
        <w:ind w:left="1842" w:hanging="567"/>
        <w:jc w:val="both"/>
        <w:rPr>
          <w:rFonts w:ascii="Arial" w:hAnsi="Arial" w:cs="Arial"/>
          <w:sz w:val="22"/>
          <w:szCs w:val="22"/>
        </w:rPr>
      </w:pPr>
      <w:r w:rsidRPr="00A040FC">
        <w:rPr>
          <w:rFonts w:ascii="Arial" w:hAnsi="Arial" w:cs="Arial"/>
          <w:sz w:val="22"/>
          <w:szCs w:val="22"/>
        </w:rPr>
        <w:t>b)</w:t>
      </w:r>
      <w:r w:rsidRPr="00A040FC">
        <w:rPr>
          <w:rFonts w:ascii="Arial" w:hAnsi="Arial" w:cs="Arial"/>
          <w:sz w:val="22"/>
          <w:szCs w:val="22"/>
        </w:rPr>
        <w:tab/>
        <w:t xml:space="preserve">prodlení s poskytnutím součinnosti nezbytné k poskytování </w:t>
      </w:r>
      <w:r>
        <w:rPr>
          <w:rFonts w:ascii="Arial" w:hAnsi="Arial" w:cs="Arial"/>
          <w:sz w:val="22"/>
          <w:szCs w:val="22"/>
        </w:rPr>
        <w:t>Služeb Dodavatelem</w:t>
      </w:r>
      <w:r w:rsidRPr="00A040FC">
        <w:rPr>
          <w:rFonts w:ascii="Arial" w:hAnsi="Arial" w:cs="Arial"/>
          <w:sz w:val="22"/>
          <w:szCs w:val="22"/>
        </w:rPr>
        <w:t xml:space="preserve"> po dobu delší 30 (třicet) dnů a nezajištění nápravy ani v náhradní lhůtě uvedené v písemné výzvě </w:t>
      </w:r>
      <w:r>
        <w:rPr>
          <w:rFonts w:ascii="Arial" w:hAnsi="Arial" w:cs="Arial"/>
          <w:sz w:val="22"/>
          <w:szCs w:val="22"/>
        </w:rPr>
        <w:t>Dodavatele.</w:t>
      </w:r>
    </w:p>
    <w:p w14:paraId="64FAC2DD" w14:textId="762818FB" w:rsidR="007F40E1" w:rsidRDefault="0031751E" w:rsidP="007F40E1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7F40E1">
        <w:rPr>
          <w:rFonts w:ascii="Arial" w:hAnsi="Arial" w:cs="Arial"/>
          <w:sz w:val="22"/>
          <w:szCs w:val="22"/>
        </w:rPr>
        <w:t>.5</w:t>
      </w:r>
      <w:r w:rsidR="007F40E1">
        <w:rPr>
          <w:rFonts w:ascii="Arial" w:hAnsi="Arial" w:cs="Arial"/>
          <w:sz w:val="22"/>
          <w:szCs w:val="22"/>
        </w:rPr>
        <w:tab/>
      </w:r>
      <w:r w:rsidR="007F40E1" w:rsidRPr="007F40E1">
        <w:rPr>
          <w:rFonts w:ascii="Arial" w:hAnsi="Arial" w:cs="Arial"/>
          <w:sz w:val="22"/>
          <w:szCs w:val="22"/>
        </w:rPr>
        <w:t>Objednatel je oprávněn odstoupit od této Smlouvy</w:t>
      </w:r>
      <w:r w:rsidR="007F40E1">
        <w:rPr>
          <w:rFonts w:ascii="Arial" w:hAnsi="Arial" w:cs="Arial"/>
          <w:sz w:val="22"/>
          <w:szCs w:val="22"/>
        </w:rPr>
        <w:t xml:space="preserve"> také v případě, že Dodavatel</w:t>
      </w:r>
      <w:r w:rsidR="007F40E1" w:rsidRPr="007F40E1">
        <w:rPr>
          <w:rFonts w:ascii="Arial" w:hAnsi="Arial" w:cs="Arial"/>
          <w:sz w:val="22"/>
          <w:szCs w:val="22"/>
        </w:rPr>
        <w:t xml:space="preserve"> v nabídce na Veřejnou zakázku uvedl informace nebo poskytl doklady, které neodpovídají skutečnosti a měly nebo mohly mít vliv na výsledek </w:t>
      </w:r>
      <w:r w:rsidR="006875F5">
        <w:rPr>
          <w:rFonts w:ascii="Arial" w:hAnsi="Arial" w:cs="Arial"/>
          <w:sz w:val="22"/>
          <w:szCs w:val="22"/>
        </w:rPr>
        <w:t>Výběrového řízení.</w:t>
      </w:r>
    </w:p>
    <w:p w14:paraId="5889E6E5" w14:textId="32BE2F94" w:rsidR="008B333B" w:rsidRPr="008B333B" w:rsidRDefault="0031751E" w:rsidP="008B333B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8B333B">
        <w:rPr>
          <w:rFonts w:ascii="Arial" w:hAnsi="Arial" w:cs="Arial"/>
          <w:sz w:val="22"/>
          <w:szCs w:val="22"/>
        </w:rPr>
        <w:tab/>
      </w:r>
      <w:r w:rsidR="008B333B" w:rsidRPr="008B333B">
        <w:rPr>
          <w:rFonts w:ascii="Arial" w:hAnsi="Arial" w:cs="Arial"/>
          <w:sz w:val="22"/>
          <w:szCs w:val="22"/>
        </w:rPr>
        <w:t xml:space="preserve">Objednatel je dále od této Smlouvy oprávněn odstoupit v následujících případech: </w:t>
      </w:r>
    </w:p>
    <w:p w14:paraId="3D6BB97B" w14:textId="0F54FFC7" w:rsidR="008B333B" w:rsidRPr="008B333B" w:rsidRDefault="008B333B" w:rsidP="006917A1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B333B">
        <w:rPr>
          <w:rFonts w:ascii="Arial" w:hAnsi="Arial" w:cs="Arial"/>
          <w:sz w:val="22"/>
          <w:szCs w:val="22"/>
        </w:rPr>
        <w:t>bud</w:t>
      </w:r>
      <w:r w:rsidR="004118E5">
        <w:rPr>
          <w:rFonts w:ascii="Arial" w:hAnsi="Arial" w:cs="Arial"/>
          <w:sz w:val="22"/>
          <w:szCs w:val="22"/>
        </w:rPr>
        <w:t>e rozhodnuto o likvidaci Doda</w:t>
      </w:r>
      <w:r w:rsidRPr="008B333B">
        <w:rPr>
          <w:rFonts w:ascii="Arial" w:hAnsi="Arial" w:cs="Arial"/>
          <w:sz w:val="22"/>
          <w:szCs w:val="22"/>
        </w:rPr>
        <w:t xml:space="preserve">vatele; </w:t>
      </w:r>
    </w:p>
    <w:p w14:paraId="68B778CD" w14:textId="75428B05" w:rsidR="008B333B" w:rsidRPr="008B333B" w:rsidRDefault="004118E5" w:rsidP="006917A1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</w:t>
      </w:r>
      <w:r w:rsidR="008B333B" w:rsidRPr="008B333B">
        <w:rPr>
          <w:rFonts w:ascii="Arial" w:hAnsi="Arial" w:cs="Arial"/>
          <w:sz w:val="22"/>
          <w:szCs w:val="22"/>
        </w:rPr>
        <w:t xml:space="preserve">vatel podá insolvenční návrh ohledně své osoby, </w:t>
      </w:r>
      <w:r>
        <w:rPr>
          <w:rFonts w:ascii="Arial" w:hAnsi="Arial" w:cs="Arial"/>
          <w:sz w:val="22"/>
          <w:szCs w:val="22"/>
        </w:rPr>
        <w:t>bude rozhodnuto o úpadku Doda</w:t>
      </w:r>
      <w:r w:rsidR="008B333B" w:rsidRPr="008B333B">
        <w:rPr>
          <w:rFonts w:ascii="Arial" w:hAnsi="Arial" w:cs="Arial"/>
          <w:sz w:val="22"/>
          <w:szCs w:val="22"/>
        </w:rPr>
        <w:t>vate</w:t>
      </w:r>
      <w:r>
        <w:rPr>
          <w:rFonts w:ascii="Arial" w:hAnsi="Arial" w:cs="Arial"/>
          <w:sz w:val="22"/>
          <w:szCs w:val="22"/>
        </w:rPr>
        <w:t>le nebo bude ve vztahu k Doda</w:t>
      </w:r>
      <w:r w:rsidR="008B333B" w:rsidRPr="008B333B">
        <w:rPr>
          <w:rFonts w:ascii="Arial" w:hAnsi="Arial" w:cs="Arial"/>
          <w:sz w:val="22"/>
          <w:szCs w:val="22"/>
        </w:rPr>
        <w:t xml:space="preserve">vateli vydáno jiné rozhodnutí s obdobnými účinky; </w:t>
      </w:r>
    </w:p>
    <w:p w14:paraId="648BC048" w14:textId="71DAA7FA" w:rsidR="008B333B" w:rsidRDefault="004118E5" w:rsidP="006917A1">
      <w:pPr>
        <w:pStyle w:val="Bezmezer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</w:t>
      </w:r>
      <w:r w:rsidR="008B333B" w:rsidRPr="008B333B">
        <w:rPr>
          <w:rFonts w:ascii="Arial" w:hAnsi="Arial" w:cs="Arial"/>
          <w:sz w:val="22"/>
          <w:szCs w:val="22"/>
        </w:rPr>
        <w:t>vatel bude pravomocně odsouzen za úmyslný majetkový nebo hospodářský trestný čin</w:t>
      </w:r>
      <w:r>
        <w:rPr>
          <w:rFonts w:ascii="Arial" w:hAnsi="Arial" w:cs="Arial"/>
          <w:sz w:val="22"/>
          <w:szCs w:val="22"/>
        </w:rPr>
        <w:t>.</w:t>
      </w:r>
    </w:p>
    <w:p w14:paraId="72D84470" w14:textId="7C2F6015" w:rsidR="004118E5" w:rsidRDefault="0031751E" w:rsidP="004118E5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</w:t>
      </w:r>
      <w:r w:rsidR="004118E5">
        <w:rPr>
          <w:rFonts w:ascii="Arial" w:hAnsi="Arial" w:cs="Arial"/>
          <w:sz w:val="22"/>
          <w:szCs w:val="22"/>
        </w:rPr>
        <w:tab/>
      </w:r>
      <w:r w:rsidR="004118E5" w:rsidRPr="004118E5">
        <w:rPr>
          <w:rFonts w:ascii="Arial" w:hAnsi="Arial" w:cs="Arial"/>
          <w:sz w:val="22"/>
          <w:szCs w:val="22"/>
        </w:rPr>
        <w:t xml:space="preserve">Odstoupení od Smlouvy musí být písemné, jinak je neplatné. K odstoupení </w:t>
      </w:r>
      <w:r w:rsidR="00F7737C">
        <w:rPr>
          <w:rFonts w:ascii="Arial" w:hAnsi="Arial" w:cs="Arial"/>
          <w:sz w:val="22"/>
          <w:szCs w:val="22"/>
        </w:rPr>
        <w:t>S</w:t>
      </w:r>
      <w:r w:rsidR="004118E5" w:rsidRPr="004118E5">
        <w:rPr>
          <w:rFonts w:ascii="Arial" w:hAnsi="Arial" w:cs="Arial"/>
          <w:sz w:val="22"/>
          <w:szCs w:val="22"/>
        </w:rPr>
        <w:t>mluvní stany, které není učiněno písemně, druhá Smluvní stran nepřihlíží. Odstoupení je účinné ode dne, kdy bude doručeno druhé Smluvní straně</w:t>
      </w:r>
      <w:r w:rsidR="004118E5">
        <w:rPr>
          <w:rFonts w:ascii="Arial" w:hAnsi="Arial" w:cs="Arial"/>
          <w:sz w:val="22"/>
          <w:szCs w:val="22"/>
        </w:rPr>
        <w:t>.</w:t>
      </w:r>
    </w:p>
    <w:p w14:paraId="40A8F008" w14:textId="24E1A93A" w:rsidR="004118E5" w:rsidRDefault="0031751E" w:rsidP="004118E5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10.8</w:t>
      </w:r>
      <w:r w:rsidR="004118E5">
        <w:rPr>
          <w:rFonts w:ascii="Arial" w:hAnsi="Arial" w:cs="Arial"/>
          <w:sz w:val="22"/>
          <w:szCs w:val="22"/>
        </w:rPr>
        <w:tab/>
      </w:r>
      <w:r w:rsidR="006875F5">
        <w:rPr>
          <w:rFonts w:ascii="Arial" w:hAnsi="Arial" w:cs="Arial"/>
          <w:sz w:val="22"/>
          <w:szCs w:val="22"/>
        </w:rPr>
        <w:t xml:space="preserve">Po doručení </w:t>
      </w:r>
      <w:r w:rsidR="004118E5">
        <w:rPr>
          <w:rFonts w:ascii="Arial" w:hAnsi="Arial" w:cs="Arial"/>
          <w:sz w:val="22"/>
          <w:szCs w:val="22"/>
        </w:rPr>
        <w:t>odstoupení od Smlouvy je Doda</w:t>
      </w:r>
      <w:r w:rsidR="004118E5" w:rsidRPr="004118E5">
        <w:rPr>
          <w:rFonts w:ascii="Arial" w:hAnsi="Arial" w:cs="Arial"/>
          <w:sz w:val="22"/>
          <w:szCs w:val="22"/>
        </w:rPr>
        <w:t>vatel povinen učinit veškerá opatření potřebná k tomu, aby se zabránilo vzniku škody bezprostředně hrozící Objednateli nedokončen</w:t>
      </w:r>
      <w:r w:rsidR="004118E5">
        <w:rPr>
          <w:rFonts w:ascii="Arial" w:hAnsi="Arial" w:cs="Arial"/>
          <w:sz w:val="22"/>
          <w:szCs w:val="22"/>
        </w:rPr>
        <w:t>ím S</w:t>
      </w:r>
      <w:r w:rsidR="004118E5" w:rsidRPr="004118E5">
        <w:rPr>
          <w:rFonts w:ascii="Arial" w:hAnsi="Arial" w:cs="Arial"/>
          <w:sz w:val="22"/>
          <w:szCs w:val="22"/>
        </w:rPr>
        <w:t>lužeb podle této Smlouvy</w:t>
      </w:r>
      <w:r w:rsidR="004118E5">
        <w:rPr>
          <w:rFonts w:ascii="Arial" w:hAnsi="Arial" w:cs="Arial"/>
          <w:sz w:val="22"/>
          <w:szCs w:val="22"/>
        </w:rPr>
        <w:t>.</w:t>
      </w:r>
    </w:p>
    <w:p w14:paraId="74450017" w14:textId="05CEE571" w:rsidR="00080602" w:rsidRPr="00070413" w:rsidRDefault="0031751E" w:rsidP="007C370B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 w:rsidRPr="68C1979D">
        <w:rPr>
          <w:rFonts w:ascii="Arial" w:hAnsi="Arial" w:cs="Arial"/>
          <w:sz w:val="22"/>
          <w:szCs w:val="22"/>
        </w:rPr>
        <w:t>10.9</w:t>
      </w:r>
      <w:r w:rsidR="00080602">
        <w:tab/>
      </w:r>
      <w:r w:rsidR="004118E5" w:rsidRPr="68C1979D">
        <w:rPr>
          <w:rFonts w:ascii="Arial" w:hAnsi="Arial" w:cs="Arial"/>
          <w:sz w:val="22"/>
          <w:szCs w:val="22"/>
        </w:rPr>
        <w:t>Ukončení Smlouvy z jakéhokoliv důvodu nezbavuje Smluvní strany vzájemných závazků a povinností, z odpovědnosti za škodu či újmu a nároků ze smluvních pokut, ustanovení o zachování mlčenlivosti, ani další ustanovení a nároky, z jejichž povahy vyplývá, že mají trvat i po zániku účinnosti této Smlouvy a které vznikly po dobu platnosti této Smlouvy. Smluvní strany se zavazují vyrovnat vzájemné závazky z této Smlouvy bez zbytečného odkladu</w:t>
      </w:r>
      <w:r w:rsidR="001F7A1D" w:rsidRPr="68C1979D">
        <w:rPr>
          <w:rFonts w:ascii="Arial" w:hAnsi="Arial" w:cs="Arial"/>
          <w:sz w:val="22"/>
          <w:szCs w:val="22"/>
        </w:rPr>
        <w:t>.</w:t>
      </w:r>
    </w:p>
    <w:p w14:paraId="460F7EC7" w14:textId="0E203B71" w:rsidR="68C1979D" w:rsidRDefault="68C1979D" w:rsidP="68C1979D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BD66312" w14:textId="7BD6DF2C" w:rsidR="68C1979D" w:rsidRDefault="68C1979D" w:rsidP="68C1979D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168EEE" w14:textId="1E8207A9" w:rsidR="0031751E" w:rsidRPr="001F7A1D" w:rsidRDefault="00FB2D37" w:rsidP="001F7A1D">
      <w:pPr>
        <w:pStyle w:val="Bezmezer"/>
        <w:numPr>
          <w:ilvl w:val="0"/>
          <w:numId w:val="10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61" w:name="_Toc482371627"/>
      <w:r w:rsidRPr="00D521C3">
        <w:rPr>
          <w:rFonts w:ascii="Arial" w:hAnsi="Arial" w:cs="Arial"/>
          <w:b/>
          <w:sz w:val="24"/>
          <w:szCs w:val="24"/>
        </w:rPr>
        <w:t>OPRÁVNĚNÉ</w:t>
      </w:r>
      <w:r w:rsidR="0044288E" w:rsidRPr="00D521C3">
        <w:rPr>
          <w:rFonts w:ascii="Arial" w:hAnsi="Arial" w:cs="Arial"/>
          <w:b/>
          <w:sz w:val="24"/>
          <w:szCs w:val="24"/>
        </w:rPr>
        <w:t xml:space="preserve"> A KONTAKTNÍ</w:t>
      </w:r>
      <w:r w:rsidRPr="00D521C3">
        <w:rPr>
          <w:rFonts w:ascii="Arial" w:hAnsi="Arial" w:cs="Arial"/>
          <w:b/>
          <w:sz w:val="24"/>
          <w:szCs w:val="24"/>
        </w:rPr>
        <w:t xml:space="preserve"> OSOBY</w:t>
      </w:r>
      <w:bookmarkEnd w:id="61"/>
    </w:p>
    <w:p w14:paraId="5A0D5494" w14:textId="77777777" w:rsidR="0031751E" w:rsidRPr="00D521C3" w:rsidRDefault="0031751E" w:rsidP="0031751E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92E00EF" w14:textId="77777777" w:rsidR="00FB2D37" w:rsidRPr="00D521C3" w:rsidRDefault="00FB2D37" w:rsidP="0061018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bookmarkStart w:id="62" w:name="_Ref414373332"/>
      <w:bookmarkStart w:id="63" w:name="_Toc458582969"/>
      <w:r w:rsidRPr="00D521C3">
        <w:rPr>
          <w:rFonts w:ascii="Arial" w:hAnsi="Arial" w:cs="Arial"/>
          <w:sz w:val="22"/>
          <w:szCs w:val="22"/>
          <w:u w:val="single"/>
        </w:rPr>
        <w:t>Oprávněné osoby</w:t>
      </w:r>
      <w:bookmarkEnd w:id="62"/>
      <w:bookmarkEnd w:id="63"/>
    </w:p>
    <w:p w14:paraId="64E6A45E" w14:textId="56BD3DB7" w:rsidR="00092560" w:rsidRPr="00070413" w:rsidRDefault="00092560" w:rsidP="00335033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2"/>
          <w:szCs w:val="22"/>
        </w:rPr>
      </w:pPr>
      <w:bookmarkStart w:id="64" w:name="_Ref435289101"/>
      <w:r w:rsidRPr="00070413">
        <w:rPr>
          <w:rFonts w:ascii="Arial" w:hAnsi="Arial" w:cs="Arial"/>
          <w:sz w:val="22"/>
          <w:szCs w:val="22"/>
        </w:rPr>
        <w:t>Uzavřít Smlouvu, uzavírat dodatky Smlouvy a ukončovat Smlouvu p</w:t>
      </w:r>
      <w:r w:rsidR="006970AA">
        <w:rPr>
          <w:rFonts w:ascii="Arial" w:hAnsi="Arial" w:cs="Arial"/>
          <w:sz w:val="22"/>
          <w:szCs w:val="22"/>
        </w:rPr>
        <w:t xml:space="preserve">rostřednictvím dohody </w:t>
      </w:r>
      <w:r w:rsidRPr="00070413">
        <w:rPr>
          <w:rFonts w:ascii="Arial" w:hAnsi="Arial" w:cs="Arial"/>
          <w:sz w:val="22"/>
          <w:szCs w:val="22"/>
        </w:rPr>
        <w:t xml:space="preserve">nebo odstoupení od Smlouvy mohou výhradně oprávnění zástupci </w:t>
      </w:r>
      <w:r w:rsidR="00610187">
        <w:rPr>
          <w:rFonts w:ascii="Arial" w:hAnsi="Arial" w:cs="Arial"/>
          <w:sz w:val="22"/>
          <w:szCs w:val="22"/>
        </w:rPr>
        <w:t>Smluvní s</w:t>
      </w:r>
      <w:r w:rsidRPr="00070413">
        <w:rPr>
          <w:rFonts w:ascii="Arial" w:hAnsi="Arial" w:cs="Arial"/>
          <w:sz w:val="22"/>
          <w:szCs w:val="22"/>
        </w:rPr>
        <w:t xml:space="preserve">tran. Za oprávněné zástupce </w:t>
      </w:r>
      <w:r w:rsidR="00610187">
        <w:rPr>
          <w:rFonts w:ascii="Arial" w:hAnsi="Arial" w:cs="Arial"/>
          <w:sz w:val="22"/>
          <w:szCs w:val="22"/>
        </w:rPr>
        <w:t>Smluvních s</w:t>
      </w:r>
      <w:r w:rsidRPr="00070413">
        <w:rPr>
          <w:rFonts w:ascii="Arial" w:hAnsi="Arial" w:cs="Arial"/>
          <w:sz w:val="22"/>
          <w:szCs w:val="22"/>
        </w:rPr>
        <w:t>tran se považují pro účely této Smlouvy osoby, které</w:t>
      </w:r>
      <w:r w:rsidR="001B59D9" w:rsidRPr="00070413">
        <w:rPr>
          <w:rFonts w:ascii="Arial" w:hAnsi="Arial" w:cs="Arial"/>
          <w:sz w:val="22"/>
          <w:szCs w:val="22"/>
        </w:rPr>
        <w:t> </w:t>
      </w:r>
      <w:r w:rsidRPr="00070413">
        <w:rPr>
          <w:rFonts w:ascii="Arial" w:hAnsi="Arial" w:cs="Arial"/>
          <w:sz w:val="22"/>
          <w:szCs w:val="22"/>
        </w:rPr>
        <w:t>mohou podle obecných právních předpisů jednat samostatně nebo společně s další osobo</w:t>
      </w:r>
      <w:r w:rsidR="00957D49" w:rsidRPr="00070413">
        <w:rPr>
          <w:rFonts w:ascii="Arial" w:hAnsi="Arial" w:cs="Arial"/>
          <w:sz w:val="22"/>
          <w:szCs w:val="22"/>
        </w:rPr>
        <w:t xml:space="preserve">u za </w:t>
      </w:r>
      <w:r w:rsidR="00610187">
        <w:rPr>
          <w:rFonts w:ascii="Arial" w:hAnsi="Arial" w:cs="Arial"/>
          <w:sz w:val="22"/>
          <w:szCs w:val="22"/>
        </w:rPr>
        <w:t>Smluvní s</w:t>
      </w:r>
      <w:r w:rsidR="00957D49" w:rsidRPr="00070413">
        <w:rPr>
          <w:rFonts w:ascii="Arial" w:hAnsi="Arial" w:cs="Arial"/>
          <w:sz w:val="22"/>
          <w:szCs w:val="22"/>
        </w:rPr>
        <w:t>tranu (ústřední ředitel</w:t>
      </w:r>
      <w:r w:rsidR="00E70439" w:rsidRPr="00070413">
        <w:rPr>
          <w:rFonts w:ascii="Arial" w:hAnsi="Arial" w:cs="Arial"/>
          <w:sz w:val="22"/>
          <w:szCs w:val="22"/>
        </w:rPr>
        <w:t xml:space="preserve"> nebo </w:t>
      </w:r>
      <w:r w:rsidR="00957D49" w:rsidRPr="00070413">
        <w:rPr>
          <w:rFonts w:ascii="Arial" w:hAnsi="Arial" w:cs="Arial"/>
          <w:sz w:val="22"/>
          <w:szCs w:val="22"/>
        </w:rPr>
        <w:t>příslušný sekční ředitel</w:t>
      </w:r>
      <w:r w:rsidR="000A5793" w:rsidRPr="00070413">
        <w:rPr>
          <w:rFonts w:ascii="Arial" w:hAnsi="Arial" w:cs="Arial"/>
          <w:sz w:val="22"/>
          <w:szCs w:val="22"/>
        </w:rPr>
        <w:t xml:space="preserve"> </w:t>
      </w:r>
      <w:r w:rsidRPr="00070413">
        <w:rPr>
          <w:rFonts w:ascii="Arial" w:hAnsi="Arial" w:cs="Arial"/>
          <w:sz w:val="22"/>
          <w:szCs w:val="22"/>
        </w:rPr>
        <w:t>na</w:t>
      </w:r>
      <w:r w:rsidR="001B59D9" w:rsidRPr="00070413">
        <w:rPr>
          <w:rFonts w:ascii="Arial" w:hAnsi="Arial" w:cs="Arial"/>
          <w:sz w:val="22"/>
          <w:szCs w:val="22"/>
        </w:rPr>
        <w:t> </w:t>
      </w:r>
      <w:r w:rsidRPr="00070413">
        <w:rPr>
          <w:rFonts w:ascii="Arial" w:hAnsi="Arial" w:cs="Arial"/>
          <w:sz w:val="22"/>
          <w:szCs w:val="22"/>
        </w:rPr>
        <w:t xml:space="preserve">straně Objednatele </w:t>
      </w:r>
      <w:r w:rsidR="00E70439" w:rsidRPr="00070413">
        <w:rPr>
          <w:rFonts w:ascii="Arial" w:hAnsi="Arial" w:cs="Arial"/>
          <w:sz w:val="22"/>
          <w:szCs w:val="22"/>
        </w:rPr>
        <w:t xml:space="preserve">a </w:t>
      </w:r>
      <w:r w:rsidRPr="00070413">
        <w:rPr>
          <w:rFonts w:ascii="Arial" w:hAnsi="Arial" w:cs="Arial"/>
          <w:sz w:val="22"/>
          <w:szCs w:val="22"/>
        </w:rPr>
        <w:t xml:space="preserve">jednatel/člen představenstva na straně </w:t>
      </w:r>
      <w:r w:rsidR="00A852F7" w:rsidRPr="00070413">
        <w:rPr>
          <w:rFonts w:ascii="Arial" w:hAnsi="Arial" w:cs="Arial"/>
          <w:sz w:val="22"/>
          <w:szCs w:val="22"/>
        </w:rPr>
        <w:t>Dodavatele</w:t>
      </w:r>
      <w:r w:rsidRPr="00070413">
        <w:rPr>
          <w:rFonts w:ascii="Arial" w:hAnsi="Arial" w:cs="Arial"/>
          <w:sz w:val="22"/>
          <w:szCs w:val="22"/>
        </w:rPr>
        <w:t>).</w:t>
      </w:r>
    </w:p>
    <w:p w14:paraId="7F3C984A" w14:textId="77777777" w:rsidR="00A26BD9" w:rsidRPr="00D521C3" w:rsidRDefault="00A26BD9" w:rsidP="0061018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D521C3">
        <w:rPr>
          <w:rFonts w:ascii="Arial" w:hAnsi="Arial" w:cs="Arial"/>
          <w:sz w:val="22"/>
          <w:szCs w:val="22"/>
          <w:u w:val="single"/>
        </w:rPr>
        <w:t>Kontaktní osoby</w:t>
      </w:r>
    </w:p>
    <w:bookmarkEnd w:id="64"/>
    <w:p w14:paraId="52AB4F89" w14:textId="24CFF12C" w:rsidR="00A26BD9" w:rsidRPr="00070413" w:rsidRDefault="00957D49" w:rsidP="00335033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Dodavatel a</w:t>
      </w:r>
      <w:r w:rsidR="0095527D" w:rsidRPr="00070413">
        <w:rPr>
          <w:rFonts w:ascii="Arial" w:hAnsi="Arial" w:cs="Arial"/>
          <w:sz w:val="22"/>
          <w:szCs w:val="22"/>
        </w:rPr>
        <w:t xml:space="preserve"> Objednatel </w:t>
      </w:r>
      <w:r w:rsidR="0025076B" w:rsidRPr="00070413">
        <w:rPr>
          <w:rFonts w:ascii="Arial" w:hAnsi="Arial" w:cs="Arial"/>
          <w:sz w:val="22"/>
          <w:szCs w:val="22"/>
        </w:rPr>
        <w:t>dále určuj</w:t>
      </w:r>
      <w:r w:rsidR="0095527D" w:rsidRPr="00070413">
        <w:rPr>
          <w:rFonts w:ascii="Arial" w:hAnsi="Arial" w:cs="Arial"/>
          <w:sz w:val="22"/>
          <w:szCs w:val="22"/>
        </w:rPr>
        <w:t>í</w:t>
      </w:r>
      <w:r w:rsidR="0025076B" w:rsidRPr="00070413">
        <w:rPr>
          <w:rFonts w:ascii="Arial" w:hAnsi="Arial" w:cs="Arial"/>
          <w:sz w:val="22"/>
          <w:szCs w:val="22"/>
        </w:rPr>
        <w:t xml:space="preserve"> kontaktní osobu </w:t>
      </w:r>
      <w:r w:rsidR="00936ABB" w:rsidRPr="00070413">
        <w:rPr>
          <w:rFonts w:ascii="Arial" w:hAnsi="Arial" w:cs="Arial"/>
          <w:sz w:val="22"/>
          <w:szCs w:val="22"/>
        </w:rPr>
        <w:t>či</w:t>
      </w:r>
      <w:r w:rsidR="001B59D9" w:rsidRPr="00070413">
        <w:rPr>
          <w:rFonts w:ascii="Arial" w:hAnsi="Arial" w:cs="Arial"/>
          <w:sz w:val="22"/>
          <w:szCs w:val="22"/>
        </w:rPr>
        <w:t> </w:t>
      </w:r>
      <w:r w:rsidR="00936ABB" w:rsidRPr="00070413">
        <w:rPr>
          <w:rFonts w:ascii="Arial" w:hAnsi="Arial" w:cs="Arial"/>
          <w:sz w:val="22"/>
          <w:szCs w:val="22"/>
        </w:rPr>
        <w:t xml:space="preserve">osoby </w:t>
      </w:r>
      <w:r w:rsidR="0025076B" w:rsidRPr="00070413">
        <w:rPr>
          <w:rFonts w:ascii="Arial" w:hAnsi="Arial" w:cs="Arial"/>
          <w:sz w:val="22"/>
          <w:szCs w:val="22"/>
        </w:rPr>
        <w:t xml:space="preserve">pro účely </w:t>
      </w:r>
      <w:r w:rsidR="00A26BD9" w:rsidRPr="00070413">
        <w:rPr>
          <w:rFonts w:ascii="Arial" w:hAnsi="Arial" w:cs="Arial"/>
          <w:sz w:val="22"/>
          <w:szCs w:val="22"/>
        </w:rPr>
        <w:t xml:space="preserve">plnění </w:t>
      </w:r>
      <w:r w:rsidR="0025076B" w:rsidRPr="00070413">
        <w:rPr>
          <w:rFonts w:ascii="Arial" w:hAnsi="Arial" w:cs="Arial"/>
          <w:sz w:val="22"/>
          <w:szCs w:val="22"/>
        </w:rPr>
        <w:t xml:space="preserve">Smlouvy. Kontaktní osoba je určena zejména ke komunikaci mezi </w:t>
      </w:r>
      <w:r w:rsidR="0095527D" w:rsidRPr="00070413">
        <w:rPr>
          <w:rFonts w:ascii="Arial" w:hAnsi="Arial" w:cs="Arial"/>
          <w:sz w:val="22"/>
          <w:szCs w:val="22"/>
        </w:rPr>
        <w:t xml:space="preserve">uvedenými </w:t>
      </w:r>
      <w:r w:rsidR="00610187">
        <w:rPr>
          <w:rFonts w:ascii="Arial" w:hAnsi="Arial" w:cs="Arial"/>
          <w:sz w:val="22"/>
          <w:szCs w:val="22"/>
        </w:rPr>
        <w:t xml:space="preserve">Smluvními </w:t>
      </w:r>
      <w:r w:rsidR="0095527D" w:rsidRPr="00070413">
        <w:rPr>
          <w:rFonts w:ascii="Arial" w:hAnsi="Arial" w:cs="Arial"/>
          <w:sz w:val="22"/>
          <w:szCs w:val="22"/>
        </w:rPr>
        <w:t>s</w:t>
      </w:r>
      <w:r w:rsidR="0025076B" w:rsidRPr="00070413">
        <w:rPr>
          <w:rFonts w:ascii="Arial" w:hAnsi="Arial" w:cs="Arial"/>
          <w:sz w:val="22"/>
          <w:szCs w:val="22"/>
        </w:rPr>
        <w:t>tranami a řešení každodenních otázek spojených s</w:t>
      </w:r>
      <w:r w:rsidR="00A26BD9" w:rsidRPr="00070413">
        <w:rPr>
          <w:rFonts w:ascii="Arial" w:hAnsi="Arial" w:cs="Arial"/>
          <w:sz w:val="22"/>
          <w:szCs w:val="22"/>
        </w:rPr>
        <w:t> plněním Smlouvy</w:t>
      </w:r>
      <w:r w:rsidR="0025076B" w:rsidRPr="00070413">
        <w:rPr>
          <w:rFonts w:ascii="Arial" w:hAnsi="Arial" w:cs="Arial"/>
          <w:sz w:val="22"/>
          <w:szCs w:val="22"/>
        </w:rPr>
        <w:t>. Kontaktní osoba není oprávněna k právnímu jednání vyhrazenému oprávněnému zástupci v</w:t>
      </w:r>
      <w:r w:rsidR="00A26BD9" w:rsidRPr="00070413">
        <w:rPr>
          <w:rFonts w:ascii="Arial" w:hAnsi="Arial" w:cs="Arial"/>
          <w:sz w:val="22"/>
          <w:szCs w:val="22"/>
        </w:rPr>
        <w:t xml:space="preserve"> odst. </w:t>
      </w:r>
      <w:r w:rsidR="00961790">
        <w:rPr>
          <w:rFonts w:ascii="Arial" w:hAnsi="Arial" w:cs="Arial"/>
          <w:sz w:val="22"/>
          <w:szCs w:val="22"/>
        </w:rPr>
        <w:t>11</w:t>
      </w:r>
      <w:r w:rsidR="00A26BD9" w:rsidRPr="00A40ABE">
        <w:rPr>
          <w:rFonts w:ascii="Arial" w:hAnsi="Arial" w:cs="Arial"/>
          <w:sz w:val="22"/>
          <w:szCs w:val="22"/>
        </w:rPr>
        <w:t>.1</w:t>
      </w:r>
      <w:r w:rsidR="00A26BD9" w:rsidRPr="00070413">
        <w:rPr>
          <w:rFonts w:ascii="Arial" w:hAnsi="Arial" w:cs="Arial"/>
          <w:sz w:val="22"/>
          <w:szCs w:val="22"/>
        </w:rPr>
        <w:t xml:space="preserve"> Smlouvy.</w:t>
      </w:r>
    </w:p>
    <w:p w14:paraId="11170FF7" w14:textId="69FC11B6" w:rsidR="0025076B" w:rsidRPr="00070413" w:rsidRDefault="0025076B" w:rsidP="00335033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Strany určují pro účely Smlouvy následující kontaktní osoby: </w:t>
      </w:r>
    </w:p>
    <w:p w14:paraId="3CCC3E5D" w14:textId="77777777" w:rsidR="006D5ADB" w:rsidRPr="00070413" w:rsidRDefault="0025076B" w:rsidP="00D521C3">
      <w:pPr>
        <w:pStyle w:val="Bezmezer"/>
        <w:ind w:left="929" w:firstLine="487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za Objednatele:</w:t>
      </w:r>
      <w:r w:rsidRPr="00070413">
        <w:rPr>
          <w:rFonts w:ascii="Arial" w:hAnsi="Arial" w:cs="Arial"/>
          <w:sz w:val="22"/>
          <w:szCs w:val="22"/>
        </w:rPr>
        <w:tab/>
      </w:r>
      <w:r w:rsidR="00936ABB" w:rsidRPr="00070413">
        <w:rPr>
          <w:rFonts w:ascii="Arial" w:hAnsi="Arial" w:cs="Arial"/>
          <w:sz w:val="22"/>
          <w:szCs w:val="22"/>
        </w:rPr>
        <w:tab/>
      </w:r>
      <w:r w:rsidR="00936ABB" w:rsidRPr="00070413">
        <w:rPr>
          <w:rFonts w:ascii="Arial" w:hAnsi="Arial" w:cs="Arial"/>
          <w:sz w:val="22"/>
          <w:szCs w:val="22"/>
        </w:rPr>
        <w:tab/>
      </w:r>
      <w:r w:rsidR="00936ABB" w:rsidRPr="00070413">
        <w:rPr>
          <w:rFonts w:ascii="Arial" w:hAnsi="Arial" w:cs="Arial"/>
          <w:sz w:val="22"/>
          <w:szCs w:val="22"/>
        </w:rPr>
        <w:tab/>
      </w:r>
      <w:r w:rsidR="00936ABB" w:rsidRPr="00070413">
        <w:rPr>
          <w:rFonts w:ascii="Arial" w:hAnsi="Arial" w:cs="Arial"/>
          <w:sz w:val="22"/>
          <w:szCs w:val="22"/>
        </w:rPr>
        <w:tab/>
      </w:r>
    </w:p>
    <w:p w14:paraId="02814224" w14:textId="775BD699" w:rsidR="0025076B" w:rsidRPr="00070413" w:rsidRDefault="00F47A97" w:rsidP="001D5E13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jméno:</w:t>
      </w:r>
      <w:r w:rsidR="00D521C3">
        <w:rPr>
          <w:rFonts w:ascii="Arial" w:hAnsi="Arial" w:cs="Arial"/>
          <w:sz w:val="22"/>
          <w:szCs w:val="22"/>
        </w:rPr>
        <w:tab/>
      </w:r>
      <w:r w:rsidR="0025076B"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33D31614" w14:textId="37EB5A09" w:rsidR="00F47A97" w:rsidRPr="00070413" w:rsidRDefault="001D5E13" w:rsidP="00D521C3">
      <w:pPr>
        <w:pStyle w:val="Bezmezer"/>
        <w:ind w:left="1056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7A97" w:rsidRPr="00070413">
        <w:rPr>
          <w:rFonts w:ascii="Arial" w:hAnsi="Arial" w:cs="Arial"/>
          <w:sz w:val="22"/>
          <w:szCs w:val="22"/>
        </w:rPr>
        <w:t xml:space="preserve">e-mail:  </w:t>
      </w:r>
      <w:r w:rsidR="00E964E5">
        <w:rPr>
          <w:rFonts w:ascii="Arial" w:hAnsi="Arial" w:cs="Arial"/>
          <w:sz w:val="22"/>
          <w:szCs w:val="22"/>
        </w:rPr>
        <w:tab/>
        <w:t>XXXXXXX</w:t>
      </w:r>
    </w:p>
    <w:p w14:paraId="3DB71D35" w14:textId="5BC99A7C" w:rsidR="001D5E13" w:rsidRDefault="001D5E13" w:rsidP="00D521C3">
      <w:pPr>
        <w:pStyle w:val="Bezmezer"/>
        <w:ind w:left="1056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7A97" w:rsidRPr="00070413">
        <w:rPr>
          <w:rFonts w:ascii="Arial" w:hAnsi="Arial" w:cs="Arial"/>
          <w:sz w:val="22"/>
          <w:szCs w:val="22"/>
        </w:rPr>
        <w:t xml:space="preserve">telefon: </w:t>
      </w:r>
      <w:r w:rsidR="006D5ADB"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XXXXXXX</w:t>
      </w:r>
    </w:p>
    <w:p w14:paraId="55A76C94" w14:textId="77777777" w:rsidR="001D5E13" w:rsidRDefault="001D5E13" w:rsidP="00D521C3">
      <w:pPr>
        <w:pStyle w:val="Bezmezer"/>
        <w:ind w:left="1056" w:firstLine="360"/>
        <w:jc w:val="both"/>
        <w:rPr>
          <w:rFonts w:ascii="Arial" w:hAnsi="Arial" w:cs="Arial"/>
          <w:sz w:val="22"/>
          <w:szCs w:val="22"/>
        </w:rPr>
      </w:pPr>
    </w:p>
    <w:p w14:paraId="24D97394" w14:textId="650E8046" w:rsidR="001D5E13" w:rsidRDefault="001D5E13" w:rsidP="001D5E13">
      <w:pPr>
        <w:pStyle w:val="Bezmezer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uvedená jako technický kontakt pro jednotlivá Místa plnění v Příloze č. 2 </w:t>
      </w:r>
    </w:p>
    <w:p w14:paraId="445514A2" w14:textId="77777777" w:rsidR="001D5E13" w:rsidRDefault="001D5E13" w:rsidP="00D521C3">
      <w:pPr>
        <w:pStyle w:val="Bezmezer"/>
        <w:ind w:left="1056" w:firstLine="360"/>
        <w:jc w:val="both"/>
        <w:rPr>
          <w:rFonts w:ascii="Arial" w:hAnsi="Arial" w:cs="Arial"/>
          <w:sz w:val="22"/>
          <w:szCs w:val="22"/>
        </w:rPr>
      </w:pPr>
    </w:p>
    <w:p w14:paraId="24DD5A27" w14:textId="4B055E1A" w:rsidR="00D521C3" w:rsidRPr="00070413" w:rsidRDefault="00D521C3" w:rsidP="00D521C3">
      <w:pPr>
        <w:pStyle w:val="Bezmezer"/>
        <w:ind w:left="1056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Dodavatele:</w:t>
      </w:r>
    </w:p>
    <w:p w14:paraId="4C281098" w14:textId="5795913E" w:rsidR="0025076B" w:rsidRPr="00070413" w:rsidRDefault="00F47A97" w:rsidP="00D521C3">
      <w:pPr>
        <w:pStyle w:val="Bezmezer"/>
        <w:ind w:left="1416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jméno:</w:t>
      </w:r>
      <w:r w:rsidR="00D521C3">
        <w:rPr>
          <w:rFonts w:ascii="Arial" w:hAnsi="Arial" w:cs="Arial"/>
          <w:sz w:val="22"/>
          <w:szCs w:val="22"/>
        </w:rPr>
        <w:tab/>
      </w:r>
      <w:r w:rsidR="0025076B"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</w:t>
      </w:r>
    </w:p>
    <w:p w14:paraId="38116DC3" w14:textId="21D41ADB" w:rsidR="00F47A97" w:rsidRPr="00070413" w:rsidRDefault="00F47A97" w:rsidP="00D521C3">
      <w:pPr>
        <w:pStyle w:val="Bezmezer"/>
        <w:ind w:left="1416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 xml:space="preserve">e-mail: </w:t>
      </w:r>
      <w:r w:rsidR="001C6F4C" w:rsidRPr="00070413">
        <w:rPr>
          <w:rFonts w:ascii="Arial" w:hAnsi="Arial" w:cs="Arial"/>
          <w:sz w:val="22"/>
          <w:szCs w:val="22"/>
        </w:rPr>
        <w:t xml:space="preserve"> </w:t>
      </w:r>
      <w:r w:rsidR="00E964E5">
        <w:rPr>
          <w:rFonts w:ascii="Arial" w:hAnsi="Arial" w:cs="Arial"/>
          <w:sz w:val="22"/>
          <w:szCs w:val="22"/>
        </w:rPr>
        <w:tab/>
        <w:t>XXXXXX</w:t>
      </w:r>
    </w:p>
    <w:p w14:paraId="0FACA3D1" w14:textId="4E4169FB" w:rsidR="00F47A97" w:rsidRDefault="00F47A97" w:rsidP="00D521C3">
      <w:pPr>
        <w:pStyle w:val="Bezmezer"/>
        <w:ind w:left="1416"/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telefon:</w:t>
      </w:r>
      <w:r w:rsidR="00C22498" w:rsidRPr="00070413">
        <w:rPr>
          <w:rFonts w:ascii="Arial" w:hAnsi="Arial" w:cs="Arial"/>
          <w:sz w:val="22"/>
          <w:szCs w:val="22"/>
        </w:rPr>
        <w:t xml:space="preserve"> </w:t>
      </w:r>
      <w:r w:rsidR="005E592C" w:rsidRPr="00070413">
        <w:rPr>
          <w:rFonts w:ascii="Arial" w:hAnsi="Arial" w:cs="Arial"/>
          <w:sz w:val="22"/>
          <w:szCs w:val="22"/>
        </w:rPr>
        <w:tab/>
      </w:r>
      <w:r w:rsidR="00E964E5">
        <w:rPr>
          <w:rFonts w:ascii="Arial" w:hAnsi="Arial" w:cs="Arial"/>
          <w:sz w:val="22"/>
          <w:szCs w:val="22"/>
        </w:rPr>
        <w:t>XXXXXX</w:t>
      </w:r>
    </w:p>
    <w:p w14:paraId="15E99336" w14:textId="77777777" w:rsidR="001D5E13" w:rsidRPr="00070413" w:rsidRDefault="001D5E13" w:rsidP="00D521C3">
      <w:pPr>
        <w:pStyle w:val="Bezmezer"/>
        <w:ind w:left="1416"/>
        <w:jc w:val="both"/>
        <w:rPr>
          <w:rFonts w:ascii="Arial" w:hAnsi="Arial" w:cs="Arial"/>
          <w:sz w:val="22"/>
          <w:szCs w:val="22"/>
        </w:rPr>
      </w:pPr>
    </w:p>
    <w:p w14:paraId="6D153176" w14:textId="0F43F28C" w:rsidR="00FB2D37" w:rsidRDefault="00042E54" w:rsidP="00335033">
      <w:pPr>
        <w:pStyle w:val="Bezmezer"/>
        <w:numPr>
          <w:ilvl w:val="2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70413">
        <w:rPr>
          <w:rFonts w:ascii="Arial" w:hAnsi="Arial" w:cs="Arial"/>
          <w:sz w:val="22"/>
          <w:szCs w:val="22"/>
        </w:rPr>
        <w:t>Každ</w:t>
      </w:r>
      <w:r w:rsidR="00957D49" w:rsidRPr="00070413">
        <w:rPr>
          <w:rFonts w:ascii="Arial" w:hAnsi="Arial" w:cs="Arial"/>
          <w:sz w:val="22"/>
          <w:szCs w:val="22"/>
        </w:rPr>
        <w:t xml:space="preserve">á ze Smluvních stran </w:t>
      </w:r>
      <w:r w:rsidR="00FB2D37" w:rsidRPr="00070413">
        <w:rPr>
          <w:rFonts w:ascii="Arial" w:hAnsi="Arial" w:cs="Arial"/>
          <w:sz w:val="22"/>
          <w:szCs w:val="22"/>
        </w:rPr>
        <w:t xml:space="preserve">má právo změnit jí </w:t>
      </w:r>
      <w:r w:rsidRPr="00070413">
        <w:rPr>
          <w:rFonts w:ascii="Arial" w:hAnsi="Arial" w:cs="Arial"/>
          <w:sz w:val="22"/>
          <w:szCs w:val="22"/>
        </w:rPr>
        <w:t>určenou kontaktní osobu</w:t>
      </w:r>
      <w:r w:rsidR="001D5E13">
        <w:rPr>
          <w:rFonts w:ascii="Arial" w:hAnsi="Arial" w:cs="Arial"/>
          <w:sz w:val="22"/>
          <w:szCs w:val="22"/>
        </w:rPr>
        <w:t xml:space="preserve"> nebo osobu technického kontaktu</w:t>
      </w:r>
      <w:r w:rsidR="00FB2D37" w:rsidRPr="00070413">
        <w:rPr>
          <w:rFonts w:ascii="Arial" w:hAnsi="Arial" w:cs="Arial"/>
          <w:sz w:val="22"/>
          <w:szCs w:val="22"/>
        </w:rPr>
        <w:t xml:space="preserve">, musí však o změně vyrozumět písemně </w:t>
      </w:r>
      <w:r w:rsidR="00957D49" w:rsidRPr="00070413">
        <w:rPr>
          <w:rFonts w:ascii="Arial" w:hAnsi="Arial" w:cs="Arial"/>
          <w:sz w:val="22"/>
          <w:szCs w:val="22"/>
        </w:rPr>
        <w:t>kontaktní osobu druhé Smluvní strany na její kontaktní údaje</w:t>
      </w:r>
      <w:r w:rsidR="00FB2D37" w:rsidRPr="00070413">
        <w:rPr>
          <w:rFonts w:ascii="Arial" w:hAnsi="Arial" w:cs="Arial"/>
          <w:sz w:val="22"/>
          <w:szCs w:val="22"/>
        </w:rPr>
        <w:t xml:space="preserve">. Změna </w:t>
      </w:r>
      <w:r w:rsidR="00635F13" w:rsidRPr="00070413">
        <w:rPr>
          <w:rFonts w:ascii="Arial" w:hAnsi="Arial" w:cs="Arial"/>
          <w:sz w:val="22"/>
          <w:szCs w:val="22"/>
        </w:rPr>
        <w:t>kontaktní osoby</w:t>
      </w:r>
      <w:r w:rsidR="00FB2D37" w:rsidRPr="00070413">
        <w:rPr>
          <w:rFonts w:ascii="Arial" w:hAnsi="Arial" w:cs="Arial"/>
          <w:sz w:val="22"/>
          <w:szCs w:val="22"/>
        </w:rPr>
        <w:t xml:space="preserve"> je vůči druhé </w:t>
      </w:r>
      <w:r w:rsidR="007D076A">
        <w:rPr>
          <w:rFonts w:ascii="Arial" w:hAnsi="Arial" w:cs="Arial"/>
          <w:sz w:val="22"/>
          <w:szCs w:val="22"/>
        </w:rPr>
        <w:t>Smluvní s</w:t>
      </w:r>
      <w:r w:rsidR="00FB2D37" w:rsidRPr="00070413">
        <w:rPr>
          <w:rFonts w:ascii="Arial" w:hAnsi="Arial" w:cs="Arial"/>
          <w:sz w:val="22"/>
          <w:szCs w:val="22"/>
        </w:rPr>
        <w:t>traně účinná okamžikem, kdy o ní byla písemně vyrozuměna</w:t>
      </w:r>
      <w:r w:rsidR="00406BA7">
        <w:rPr>
          <w:rFonts w:ascii="Arial" w:hAnsi="Arial" w:cs="Arial"/>
          <w:sz w:val="22"/>
          <w:szCs w:val="22"/>
        </w:rPr>
        <w:t xml:space="preserve">. Změna kontaktní </w:t>
      </w:r>
      <w:r w:rsidR="001D5E13">
        <w:rPr>
          <w:rFonts w:ascii="Arial" w:hAnsi="Arial" w:cs="Arial"/>
          <w:sz w:val="22"/>
          <w:szCs w:val="22"/>
        </w:rPr>
        <w:t xml:space="preserve">nebo technické </w:t>
      </w:r>
      <w:r w:rsidR="00406BA7">
        <w:rPr>
          <w:rFonts w:ascii="Arial" w:hAnsi="Arial" w:cs="Arial"/>
          <w:sz w:val="22"/>
          <w:szCs w:val="22"/>
        </w:rPr>
        <w:t xml:space="preserve">osoby </w:t>
      </w:r>
      <w:r w:rsidR="007D076A">
        <w:rPr>
          <w:rFonts w:ascii="Arial" w:hAnsi="Arial" w:cs="Arial"/>
          <w:sz w:val="22"/>
          <w:szCs w:val="22"/>
        </w:rPr>
        <w:t xml:space="preserve">nevyžaduje </w:t>
      </w:r>
      <w:r w:rsidR="00406BA7">
        <w:rPr>
          <w:rFonts w:ascii="Arial" w:hAnsi="Arial" w:cs="Arial"/>
          <w:sz w:val="22"/>
          <w:szCs w:val="22"/>
        </w:rPr>
        <w:t xml:space="preserve">uzavření </w:t>
      </w:r>
      <w:r w:rsidR="007D076A">
        <w:rPr>
          <w:rFonts w:ascii="Arial" w:hAnsi="Arial" w:cs="Arial"/>
          <w:sz w:val="22"/>
          <w:szCs w:val="22"/>
        </w:rPr>
        <w:t>dodatku ke Smlouvě.</w:t>
      </w:r>
    </w:p>
    <w:p w14:paraId="7EDCF268" w14:textId="3107FD5B" w:rsidR="0031751E" w:rsidRDefault="0031751E" w:rsidP="0031751E">
      <w:pPr>
        <w:pStyle w:val="Bezmezer"/>
        <w:ind w:left="1224"/>
        <w:jc w:val="both"/>
        <w:rPr>
          <w:rFonts w:ascii="Arial" w:hAnsi="Arial" w:cs="Arial"/>
          <w:sz w:val="22"/>
          <w:szCs w:val="22"/>
        </w:rPr>
      </w:pPr>
    </w:p>
    <w:p w14:paraId="1A8F67D9" w14:textId="77777777" w:rsidR="005C7A8F" w:rsidRDefault="005C7A8F" w:rsidP="0031751E">
      <w:pPr>
        <w:pStyle w:val="Bezmezer"/>
        <w:ind w:left="1224"/>
        <w:jc w:val="both"/>
        <w:rPr>
          <w:rFonts w:ascii="Arial" w:hAnsi="Arial" w:cs="Arial"/>
          <w:sz w:val="22"/>
          <w:szCs w:val="22"/>
        </w:rPr>
      </w:pPr>
    </w:p>
    <w:p w14:paraId="2E93051B" w14:textId="77777777" w:rsidR="005C7A8F" w:rsidRDefault="005C7A8F" w:rsidP="0031751E">
      <w:pPr>
        <w:pStyle w:val="Bezmezer"/>
        <w:ind w:left="1224"/>
        <w:jc w:val="both"/>
        <w:rPr>
          <w:rFonts w:ascii="Arial" w:hAnsi="Arial" w:cs="Arial"/>
          <w:sz w:val="22"/>
          <w:szCs w:val="22"/>
        </w:rPr>
      </w:pPr>
    </w:p>
    <w:p w14:paraId="4E0BEF99" w14:textId="37E028EC" w:rsidR="68C1979D" w:rsidRDefault="68C1979D" w:rsidP="68C1979D">
      <w:pPr>
        <w:pStyle w:val="Bezmezer"/>
        <w:ind w:left="1224"/>
        <w:jc w:val="both"/>
        <w:rPr>
          <w:rFonts w:ascii="Arial" w:hAnsi="Arial" w:cs="Arial"/>
          <w:sz w:val="22"/>
          <w:szCs w:val="22"/>
        </w:rPr>
      </w:pPr>
    </w:p>
    <w:p w14:paraId="461AEEDD" w14:textId="42377A9B" w:rsidR="0031751E" w:rsidRDefault="0031751E" w:rsidP="001F7A1D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 w:rsidRPr="0031751E">
        <w:rPr>
          <w:rFonts w:ascii="Arial" w:hAnsi="Arial" w:cs="Arial"/>
          <w:b/>
          <w:sz w:val="24"/>
          <w:szCs w:val="24"/>
        </w:rPr>
        <w:t>POVINNOST MLČENLIVOSTI A ZPRACOVÁNÍ OSOBNÍCH ÚDAJŮ</w:t>
      </w:r>
    </w:p>
    <w:p w14:paraId="65676685" w14:textId="77777777" w:rsidR="0031751E" w:rsidRDefault="0031751E" w:rsidP="0031751E">
      <w:pPr>
        <w:pStyle w:val="Bezmezer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2DBCFB8" w14:textId="77777777" w:rsidR="0031751E" w:rsidRPr="0031751E" w:rsidRDefault="0031751E" w:rsidP="0031751E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CC0974">
        <w:rPr>
          <w:rFonts w:ascii="Arial" w:hAnsi="Arial" w:cs="Arial"/>
          <w:sz w:val="22"/>
          <w:szCs w:val="22"/>
        </w:rPr>
        <w:t xml:space="preserve">Objednatel i </w:t>
      </w:r>
      <w:r>
        <w:rPr>
          <w:rFonts w:ascii="Arial" w:hAnsi="Arial" w:cs="Arial"/>
          <w:sz w:val="22"/>
          <w:szCs w:val="22"/>
        </w:rPr>
        <w:t>Dodavatel</w:t>
      </w:r>
      <w:r w:rsidRPr="00CC0974">
        <w:rPr>
          <w:rFonts w:ascii="Arial" w:hAnsi="Arial" w:cs="Arial"/>
          <w:sz w:val="22"/>
          <w:szCs w:val="22"/>
        </w:rPr>
        <w:t xml:space="preserve"> se zavazují, že obchodní, technické, jakož i netechnické informace, které mají nebo by mohly mít potenciální hodnotu, a které jim byly svěřeny smluvním partnerem (dále jen: „</w:t>
      </w:r>
      <w:r w:rsidRPr="008666C4">
        <w:rPr>
          <w:rFonts w:ascii="Arial" w:hAnsi="Arial" w:cs="Arial"/>
          <w:b/>
          <w:sz w:val="22"/>
          <w:szCs w:val="22"/>
        </w:rPr>
        <w:t>Důvěrné informace</w:t>
      </w:r>
      <w:r w:rsidRPr="00CC0974">
        <w:rPr>
          <w:rFonts w:ascii="Arial" w:hAnsi="Arial" w:cs="Arial"/>
          <w:b/>
          <w:i/>
          <w:sz w:val="22"/>
          <w:szCs w:val="22"/>
        </w:rPr>
        <w:t>“</w:t>
      </w:r>
      <w:r w:rsidRPr="00CC0974">
        <w:rPr>
          <w:rFonts w:ascii="Arial" w:hAnsi="Arial" w:cs="Arial"/>
          <w:sz w:val="22"/>
          <w:szCs w:val="22"/>
        </w:rPr>
        <w:t>), nezpřístupní třetím osobám bez předchozího písemného souhlasu druhé smluvní strany a nepoužijí tyto informace ani pro jiné účely než pro plnění svých závazků dle podmínek této Smlouvy. Za důvěrnou informaci se pokládá vždy taková informa</w:t>
      </w:r>
      <w:r>
        <w:rPr>
          <w:rFonts w:ascii="Arial" w:hAnsi="Arial" w:cs="Arial"/>
          <w:sz w:val="22"/>
          <w:szCs w:val="22"/>
        </w:rPr>
        <w:t>ce, která je takto kteroukoliv S</w:t>
      </w:r>
      <w:r w:rsidRPr="00CC0974">
        <w:rPr>
          <w:rFonts w:ascii="Arial" w:hAnsi="Arial" w:cs="Arial"/>
          <w:sz w:val="22"/>
          <w:szCs w:val="22"/>
        </w:rPr>
        <w:t>mluvní stranou kdykoliv označena. To však neplatí v případě, že by se stala tato informace, k níž se zavazují k povinnosti mlčenlivosti či k povinnosti zachovat důvěrnost informace, dle tohoto ustanovení Smlouvy, obecně známou či dostupnou. Povinnost poskytovat informace podle zákona č. 106/1999 Sb., o svobodném přístupu k informacím, ve znění pozdějších předpisů, není tímto ustanovením dotčena. Za důvěrné informace se považují veškeré následující informace</w:t>
      </w:r>
    </w:p>
    <w:p w14:paraId="152DD9C3" w14:textId="2730BDE7" w:rsidR="0031751E" w:rsidRPr="0031751E" w:rsidRDefault="00CD50A3" w:rsidP="0031751E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31751E">
        <w:rPr>
          <w:rFonts w:ascii="Arial" w:hAnsi="Arial" w:cs="Arial"/>
          <w:sz w:val="22"/>
          <w:szCs w:val="22"/>
        </w:rPr>
        <w:t>vešk</w:t>
      </w:r>
      <w:r w:rsidR="00A66FD9" w:rsidRPr="0031751E">
        <w:rPr>
          <w:rFonts w:ascii="Arial" w:hAnsi="Arial" w:cs="Arial"/>
          <w:sz w:val="22"/>
          <w:szCs w:val="22"/>
        </w:rPr>
        <w:t>eré informace poskytnuté Doda</w:t>
      </w:r>
      <w:r w:rsidRPr="0031751E">
        <w:rPr>
          <w:rFonts w:ascii="Arial" w:hAnsi="Arial" w:cs="Arial"/>
          <w:sz w:val="22"/>
          <w:szCs w:val="22"/>
        </w:rPr>
        <w:t>vateli Objednatelem v souvislosti s plněním této Smlouvy (pokud nejsou výslovně obsaženy ve znění S</w:t>
      </w:r>
      <w:r w:rsidR="00CC0974" w:rsidRPr="0031751E">
        <w:rPr>
          <w:rFonts w:ascii="Arial" w:hAnsi="Arial" w:cs="Arial"/>
          <w:sz w:val="22"/>
          <w:szCs w:val="22"/>
        </w:rPr>
        <w:t xml:space="preserve">mlouvy zveřejňovaném dle článku </w:t>
      </w:r>
      <w:r w:rsidR="00E34949">
        <w:rPr>
          <w:rFonts w:ascii="Arial" w:hAnsi="Arial" w:cs="Arial"/>
          <w:sz w:val="22"/>
          <w:szCs w:val="22"/>
        </w:rPr>
        <w:t>10</w:t>
      </w:r>
      <w:r w:rsidR="007858CE" w:rsidRPr="0031751E">
        <w:rPr>
          <w:rFonts w:ascii="Arial" w:hAnsi="Arial" w:cs="Arial"/>
          <w:sz w:val="22"/>
          <w:szCs w:val="22"/>
        </w:rPr>
        <w:t>.1 této</w:t>
      </w:r>
      <w:r w:rsidRPr="0031751E">
        <w:rPr>
          <w:rFonts w:ascii="Arial" w:hAnsi="Arial" w:cs="Arial"/>
          <w:sz w:val="22"/>
          <w:szCs w:val="22"/>
        </w:rPr>
        <w:t xml:space="preserve"> Smlouvy); </w:t>
      </w:r>
    </w:p>
    <w:p w14:paraId="1E65BE19" w14:textId="77777777" w:rsidR="0031751E" w:rsidRPr="0031751E" w:rsidRDefault="00CD50A3" w:rsidP="0031751E">
      <w:pPr>
        <w:pStyle w:val="Bezmezer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31751E">
        <w:rPr>
          <w:rFonts w:ascii="Arial" w:hAnsi="Arial" w:cs="Arial"/>
          <w:sz w:val="22"/>
          <w:szCs w:val="22"/>
        </w:rPr>
        <w:t xml:space="preserve">informace, na která se vztahuje zákonem uložená povinnost mlčenlivosti; </w:t>
      </w:r>
    </w:p>
    <w:p w14:paraId="1EC19882" w14:textId="77777777" w:rsidR="0031751E" w:rsidRPr="0031751E" w:rsidRDefault="00CD50A3" w:rsidP="0031751E">
      <w:pPr>
        <w:pStyle w:val="Bezmezer"/>
        <w:numPr>
          <w:ilvl w:val="0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 w:rsidRPr="0031751E">
        <w:rPr>
          <w:rFonts w:ascii="Arial" w:hAnsi="Arial" w:cs="Arial"/>
          <w:sz w:val="22"/>
          <w:szCs w:val="22"/>
        </w:rPr>
        <w:t>veškeré další informace, které budou Objednatelem označeny jako důvěrné ve smyslu ustanovení § 36 odst. 8 Zákon</w:t>
      </w:r>
      <w:r w:rsidR="00CC0974" w:rsidRPr="0031751E">
        <w:rPr>
          <w:rFonts w:ascii="Arial" w:hAnsi="Arial" w:cs="Arial"/>
          <w:sz w:val="22"/>
          <w:szCs w:val="22"/>
        </w:rPr>
        <w:t>a o zadávání veřejných zakázek.</w:t>
      </w:r>
    </w:p>
    <w:p w14:paraId="4E873F99" w14:textId="77777777" w:rsidR="006C7C22" w:rsidRPr="006C7C22" w:rsidRDefault="00CD50A3" w:rsidP="006C7C22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31751E">
        <w:rPr>
          <w:rFonts w:ascii="Arial" w:hAnsi="Arial" w:cs="Arial"/>
          <w:sz w:val="22"/>
          <w:szCs w:val="22"/>
        </w:rPr>
        <w:t>Povinnost zachovávat mlčenlivost, uvedená v před</w:t>
      </w:r>
      <w:r w:rsidR="00CC0974" w:rsidRPr="0031751E">
        <w:rPr>
          <w:rFonts w:ascii="Arial" w:hAnsi="Arial" w:cs="Arial"/>
          <w:sz w:val="22"/>
          <w:szCs w:val="22"/>
        </w:rPr>
        <w:t xml:space="preserve">chozím článku, se nevztahuje na </w:t>
      </w:r>
      <w:r w:rsidR="00411006" w:rsidRPr="0031751E">
        <w:rPr>
          <w:rFonts w:ascii="Arial" w:hAnsi="Arial" w:cs="Arial"/>
          <w:sz w:val="22"/>
          <w:szCs w:val="22"/>
        </w:rPr>
        <w:tab/>
      </w:r>
      <w:r w:rsidRPr="0031751E">
        <w:rPr>
          <w:rFonts w:ascii="Arial" w:hAnsi="Arial" w:cs="Arial"/>
          <w:sz w:val="22"/>
          <w:szCs w:val="22"/>
        </w:rPr>
        <w:t>informace:</w:t>
      </w:r>
    </w:p>
    <w:p w14:paraId="082672A0" w14:textId="77777777" w:rsidR="006C7C22" w:rsidRPr="006C7C22" w:rsidRDefault="00CD50A3" w:rsidP="006C7C22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které je Objednatel povinen poskytnout třetím osobám podle zákona č. 106/1999 Sb., o svobodném přístupu k informacím</w:t>
      </w:r>
      <w:r w:rsidR="00CC0974" w:rsidRPr="006C7C22">
        <w:rPr>
          <w:rFonts w:ascii="Arial" w:hAnsi="Arial" w:cs="Arial"/>
          <w:sz w:val="22"/>
          <w:szCs w:val="22"/>
        </w:rPr>
        <w:t>, ve znění pozdějších předpisů</w:t>
      </w:r>
    </w:p>
    <w:p w14:paraId="3615C129" w14:textId="0A1BDE5B" w:rsidR="006C7C22" w:rsidRPr="006C7C22" w:rsidRDefault="00CC0974" w:rsidP="006C7C22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j</w:t>
      </w:r>
      <w:r w:rsidR="00CD50A3" w:rsidRPr="006C7C22">
        <w:rPr>
          <w:rFonts w:ascii="Arial" w:hAnsi="Arial" w:cs="Arial"/>
          <w:sz w:val="22"/>
          <w:szCs w:val="22"/>
        </w:rPr>
        <w:t>ejichž sděle</w:t>
      </w:r>
      <w:r w:rsidR="006C7C22">
        <w:rPr>
          <w:rFonts w:ascii="Arial" w:hAnsi="Arial" w:cs="Arial"/>
          <w:sz w:val="22"/>
          <w:szCs w:val="22"/>
        </w:rPr>
        <w:t>ní vyžaduje jiný právní předpis</w:t>
      </w:r>
    </w:p>
    <w:p w14:paraId="6AB8F0DC" w14:textId="77777777" w:rsidR="006C7C22" w:rsidRPr="006C7C22" w:rsidRDefault="00CD50A3" w:rsidP="006C7C22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které jsou nebo se stanou všeobecně a veřejně přístupnými jinak než porušením právních povinností ze strany některé ze Smluvních stran;</w:t>
      </w:r>
    </w:p>
    <w:p w14:paraId="072AC4A7" w14:textId="77777777" w:rsidR="006C7C22" w:rsidRPr="006C7C22" w:rsidRDefault="00CC0974" w:rsidP="006C7C22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u nichž je Doda</w:t>
      </w:r>
      <w:r w:rsidR="00CD50A3" w:rsidRPr="006C7C22">
        <w:rPr>
          <w:rFonts w:ascii="Arial" w:hAnsi="Arial" w:cs="Arial"/>
          <w:sz w:val="22"/>
          <w:szCs w:val="22"/>
        </w:rPr>
        <w:t xml:space="preserve">vatel schopen prokázat, že mu byly známy ještě před přijetím těchto informací od Objednatele, avšak pouze za podmínky, že se na tyto informace nevztahuje povinnost mlčenlivosti z jiných důvodů; </w:t>
      </w:r>
    </w:p>
    <w:p w14:paraId="699EA49C" w14:textId="77777777" w:rsidR="006C7C22" w:rsidRPr="006C7C22" w:rsidRDefault="00CC0974" w:rsidP="006C7C22">
      <w:pPr>
        <w:pStyle w:val="Bezmezer"/>
        <w:numPr>
          <w:ilvl w:val="0"/>
          <w:numId w:val="26"/>
        </w:numPr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které budou Doda</w:t>
      </w:r>
      <w:r w:rsidR="00CD50A3" w:rsidRPr="006C7C22">
        <w:rPr>
          <w:rFonts w:ascii="Arial" w:hAnsi="Arial" w:cs="Arial"/>
          <w:sz w:val="22"/>
          <w:szCs w:val="22"/>
        </w:rPr>
        <w:t>vateli po uzavření této Smlouvy sděleny bez závazku mlčenlivosti třetí stranou, jež rovněž není ve vztahu k</w:t>
      </w:r>
      <w:r w:rsidR="006C7C22">
        <w:rPr>
          <w:rFonts w:ascii="Arial" w:hAnsi="Arial" w:cs="Arial"/>
          <w:sz w:val="22"/>
          <w:szCs w:val="22"/>
        </w:rPr>
        <w:t xml:space="preserve"> těmto informacím nijak vázána.</w:t>
      </w:r>
    </w:p>
    <w:p w14:paraId="0F1C838A" w14:textId="4DF457B2" w:rsidR="006C7C22" w:rsidRPr="006C7C22" w:rsidRDefault="00A66FD9" w:rsidP="0042103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Doda</w:t>
      </w:r>
      <w:r w:rsidR="00CD50A3" w:rsidRPr="006C7C22">
        <w:rPr>
          <w:rFonts w:ascii="Arial" w:hAnsi="Arial" w:cs="Arial"/>
          <w:sz w:val="22"/>
          <w:szCs w:val="22"/>
        </w:rPr>
        <w:t>vatel se zavazuje, že Důvěrné informace už</w:t>
      </w:r>
      <w:r w:rsidR="006C7C22">
        <w:rPr>
          <w:rFonts w:ascii="Arial" w:hAnsi="Arial" w:cs="Arial"/>
          <w:sz w:val="22"/>
          <w:szCs w:val="22"/>
        </w:rPr>
        <w:t xml:space="preserve">ije pouze za účelem plnění této </w:t>
      </w:r>
      <w:r w:rsidR="00CD50A3" w:rsidRPr="006C7C22">
        <w:rPr>
          <w:rFonts w:ascii="Arial" w:hAnsi="Arial" w:cs="Arial"/>
          <w:sz w:val="22"/>
          <w:szCs w:val="22"/>
        </w:rPr>
        <w:t>Smlouvy. K jinému použití je třeba předcho</w:t>
      </w:r>
      <w:r w:rsidR="006C7C22">
        <w:rPr>
          <w:rFonts w:ascii="Arial" w:hAnsi="Arial" w:cs="Arial"/>
          <w:sz w:val="22"/>
          <w:szCs w:val="22"/>
        </w:rPr>
        <w:t>zí písemný souhlas Objednatele.</w:t>
      </w:r>
    </w:p>
    <w:p w14:paraId="046F3963" w14:textId="18CE3D7E" w:rsidR="006C7C22" w:rsidRPr="006C7C22" w:rsidRDefault="00421038" w:rsidP="0042103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Doda</w:t>
      </w:r>
      <w:r w:rsidR="00CD50A3" w:rsidRPr="006C7C22">
        <w:rPr>
          <w:rFonts w:ascii="Arial" w:hAnsi="Arial" w:cs="Arial"/>
          <w:sz w:val="22"/>
          <w:szCs w:val="22"/>
        </w:rPr>
        <w:t>vatel je povinen zavázat povinností ml</w:t>
      </w:r>
      <w:r w:rsidR="006C7C22">
        <w:rPr>
          <w:rFonts w:ascii="Arial" w:hAnsi="Arial" w:cs="Arial"/>
          <w:sz w:val="22"/>
          <w:szCs w:val="22"/>
        </w:rPr>
        <w:t xml:space="preserve">čenlivosti a respektováním práv </w:t>
      </w:r>
      <w:r w:rsidR="00CD50A3" w:rsidRPr="006C7C22">
        <w:rPr>
          <w:rFonts w:ascii="Arial" w:hAnsi="Arial" w:cs="Arial"/>
          <w:sz w:val="22"/>
          <w:szCs w:val="22"/>
        </w:rPr>
        <w:t>Objednatele všechny osoby, kterým umožní jakkoliv se s D</w:t>
      </w:r>
      <w:r w:rsidR="006C7C22">
        <w:rPr>
          <w:rFonts w:ascii="Arial" w:hAnsi="Arial" w:cs="Arial"/>
          <w:sz w:val="22"/>
          <w:szCs w:val="22"/>
        </w:rPr>
        <w:t xml:space="preserve">ůvěrnými informacemi </w:t>
      </w:r>
      <w:r w:rsidRPr="006C7C22">
        <w:rPr>
          <w:rFonts w:ascii="Arial" w:hAnsi="Arial" w:cs="Arial"/>
          <w:sz w:val="22"/>
          <w:szCs w:val="22"/>
        </w:rPr>
        <w:t>seznámit</w:t>
      </w:r>
      <w:r w:rsidR="00CD50A3" w:rsidRPr="006C7C22">
        <w:rPr>
          <w:rFonts w:ascii="Arial" w:hAnsi="Arial" w:cs="Arial"/>
          <w:sz w:val="22"/>
          <w:szCs w:val="22"/>
        </w:rPr>
        <w:t xml:space="preserve">, a to nejméně ve stejném rozsahu, v jakém je v tomto smluvním vztahu </w:t>
      </w:r>
      <w:r w:rsidR="00411006" w:rsidRPr="006C7C22">
        <w:rPr>
          <w:rFonts w:ascii="Arial" w:hAnsi="Arial" w:cs="Arial"/>
          <w:sz w:val="22"/>
          <w:szCs w:val="22"/>
        </w:rPr>
        <w:tab/>
      </w:r>
      <w:r w:rsidR="006C7C22">
        <w:rPr>
          <w:rFonts w:ascii="Arial" w:hAnsi="Arial" w:cs="Arial"/>
          <w:sz w:val="22"/>
          <w:szCs w:val="22"/>
        </w:rPr>
        <w:t>zavázán sám.</w:t>
      </w:r>
    </w:p>
    <w:p w14:paraId="16121D05" w14:textId="1748CA73" w:rsidR="006C7C22" w:rsidRPr="006C7C22" w:rsidRDefault="00CD50A3" w:rsidP="0042103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Povinnost zachování mlčenlivosti trvá ještě po dobu 1</w:t>
      </w:r>
      <w:r w:rsidR="006C7C22">
        <w:rPr>
          <w:rFonts w:ascii="Arial" w:hAnsi="Arial" w:cs="Arial"/>
          <w:sz w:val="22"/>
          <w:szCs w:val="22"/>
        </w:rPr>
        <w:t xml:space="preserve">0 (deseti) let od skončení této </w:t>
      </w:r>
      <w:r w:rsidRPr="006C7C22">
        <w:rPr>
          <w:rFonts w:ascii="Arial" w:hAnsi="Arial" w:cs="Arial"/>
          <w:sz w:val="22"/>
          <w:szCs w:val="22"/>
        </w:rPr>
        <w:t>Smlouvy bez ohledu na zánik ostatních z</w:t>
      </w:r>
      <w:r w:rsidR="00421038" w:rsidRPr="006C7C22">
        <w:rPr>
          <w:rFonts w:ascii="Arial" w:hAnsi="Arial" w:cs="Arial"/>
          <w:sz w:val="22"/>
          <w:szCs w:val="22"/>
        </w:rPr>
        <w:t>ávazků ze Smlouvy a Objednávek.</w:t>
      </w:r>
    </w:p>
    <w:p w14:paraId="0110F20A" w14:textId="304D5019" w:rsidR="006C7C22" w:rsidRPr="006C7C22" w:rsidRDefault="00CD50A3" w:rsidP="007858CE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Závazky vyplývající z tohoto článku není žád</w:t>
      </w:r>
      <w:r w:rsidR="006C7C22">
        <w:rPr>
          <w:rFonts w:ascii="Arial" w:hAnsi="Arial" w:cs="Arial"/>
          <w:sz w:val="22"/>
          <w:szCs w:val="22"/>
        </w:rPr>
        <w:t xml:space="preserve">ná ze Smluvních stran oprávněna </w:t>
      </w:r>
      <w:r w:rsidRPr="006C7C22">
        <w:rPr>
          <w:rFonts w:ascii="Arial" w:hAnsi="Arial" w:cs="Arial"/>
          <w:sz w:val="22"/>
          <w:szCs w:val="22"/>
        </w:rPr>
        <w:t xml:space="preserve">vypovědět ani jiným způsobem jednostranně ukončit. </w:t>
      </w:r>
    </w:p>
    <w:p w14:paraId="07B0DCDB" w14:textId="3E08881A" w:rsidR="006C7C22" w:rsidRPr="006C7C22" w:rsidRDefault="00A66FD9" w:rsidP="007858CE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Doda</w:t>
      </w:r>
      <w:r w:rsidR="00CD50A3" w:rsidRPr="006C7C22">
        <w:rPr>
          <w:rFonts w:ascii="Arial" w:hAnsi="Arial" w:cs="Arial"/>
          <w:sz w:val="22"/>
          <w:szCs w:val="22"/>
        </w:rPr>
        <w:t>vatel se zavazuje uhradit Objednateli či třetí straně, kterou poru</w:t>
      </w:r>
      <w:r w:rsidR="006C7C22">
        <w:rPr>
          <w:rFonts w:ascii="Arial" w:hAnsi="Arial" w:cs="Arial"/>
          <w:sz w:val="22"/>
          <w:szCs w:val="22"/>
        </w:rPr>
        <w:t xml:space="preserve">šením povinnosti </w:t>
      </w:r>
      <w:r w:rsidR="00CD50A3" w:rsidRPr="006C7C22">
        <w:rPr>
          <w:rFonts w:ascii="Arial" w:hAnsi="Arial" w:cs="Arial"/>
          <w:sz w:val="22"/>
          <w:szCs w:val="22"/>
        </w:rPr>
        <w:t>mlčenlivosti nebo jiné své povinnosti v tomto článku uvedené poškodí, veškeré š</w:t>
      </w:r>
      <w:r w:rsidR="006C7C22">
        <w:rPr>
          <w:rFonts w:ascii="Arial" w:hAnsi="Arial" w:cs="Arial"/>
          <w:sz w:val="22"/>
          <w:szCs w:val="22"/>
        </w:rPr>
        <w:t xml:space="preserve">kody </w:t>
      </w:r>
      <w:r w:rsidR="007858CE" w:rsidRPr="006C7C22">
        <w:rPr>
          <w:rFonts w:ascii="Arial" w:hAnsi="Arial" w:cs="Arial"/>
          <w:sz w:val="22"/>
          <w:szCs w:val="22"/>
        </w:rPr>
        <w:t>tímto porušením způsobené.</w:t>
      </w:r>
    </w:p>
    <w:p w14:paraId="0C4CE9BF" w14:textId="24D3906C" w:rsidR="006366F0" w:rsidRPr="006366F0" w:rsidRDefault="00CD50A3" w:rsidP="006366F0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C7C22">
        <w:rPr>
          <w:rFonts w:ascii="Arial" w:hAnsi="Arial" w:cs="Arial"/>
          <w:sz w:val="22"/>
          <w:szCs w:val="22"/>
        </w:rPr>
        <w:t>Smluvní strany se zavazují, že informace, týkajíc</w:t>
      </w:r>
      <w:r w:rsidR="006C7C22">
        <w:rPr>
          <w:rFonts w:ascii="Arial" w:hAnsi="Arial" w:cs="Arial"/>
          <w:sz w:val="22"/>
          <w:szCs w:val="22"/>
        </w:rPr>
        <w:t xml:space="preserve">í se Smlouvy či jinak získané v </w:t>
      </w:r>
      <w:r w:rsidRPr="006C7C22">
        <w:rPr>
          <w:rFonts w:ascii="Arial" w:hAnsi="Arial" w:cs="Arial"/>
          <w:sz w:val="22"/>
          <w:szCs w:val="22"/>
        </w:rPr>
        <w:t>souvislosti s plněním Smlouvy, nezneužije ve svůj</w:t>
      </w:r>
      <w:r w:rsidR="006C7C22">
        <w:rPr>
          <w:rFonts w:ascii="Arial" w:hAnsi="Arial" w:cs="Arial"/>
          <w:sz w:val="22"/>
          <w:szCs w:val="22"/>
        </w:rPr>
        <w:t xml:space="preserve"> prospěch ani ve prospěch třetí </w:t>
      </w:r>
      <w:r w:rsidRPr="006C7C22">
        <w:rPr>
          <w:rFonts w:ascii="Arial" w:hAnsi="Arial" w:cs="Arial"/>
          <w:sz w:val="22"/>
          <w:szCs w:val="22"/>
        </w:rPr>
        <w:t>osoby, ani j</w:t>
      </w:r>
      <w:r w:rsidR="006366F0">
        <w:rPr>
          <w:rFonts w:ascii="Arial" w:hAnsi="Arial" w:cs="Arial"/>
          <w:sz w:val="22"/>
          <w:szCs w:val="22"/>
        </w:rPr>
        <w:t>e nezveřejní v jakékoliv formě.</w:t>
      </w:r>
    </w:p>
    <w:p w14:paraId="63584810" w14:textId="77777777" w:rsidR="006366F0" w:rsidRPr="006366F0" w:rsidRDefault="006366F0" w:rsidP="68C1979D">
      <w:pPr>
        <w:pStyle w:val="Bezmezer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D815A8E" w14:textId="439AC00B" w:rsidR="68C1979D" w:rsidRDefault="68C1979D" w:rsidP="68C1979D">
      <w:pPr>
        <w:pStyle w:val="Bezmezer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F335B94" w14:textId="2441D876" w:rsidR="006366F0" w:rsidRDefault="00F95B82" w:rsidP="001F7A1D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SANKČNÍ UJEDNÁNÍ</w:t>
      </w:r>
    </w:p>
    <w:p w14:paraId="79B820FA" w14:textId="77777777" w:rsidR="001F7A1D" w:rsidRDefault="001F7A1D" w:rsidP="001F7A1D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1804C74E" w14:textId="02D690E1" w:rsidR="001F7A1D" w:rsidRPr="001F7A1D" w:rsidRDefault="008140CD" w:rsidP="001F7A1D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366F0">
        <w:rPr>
          <w:rFonts w:ascii="Arial" w:hAnsi="Arial" w:cs="Arial"/>
          <w:sz w:val="22"/>
          <w:szCs w:val="22"/>
        </w:rPr>
        <w:t xml:space="preserve">Dodavatel je povinen zaplatit Objednateli smluvní pokutu ve výši 0,2 % z ceny ročního pronájmu/zapůjčení a zajištění provozu 1 Platebního terminálu včetně DPH za každý i započatý den prodlení s instalací a předáním každého jednoho Platebního terminálu podle </w:t>
      </w:r>
      <w:r w:rsidRPr="00F95B82">
        <w:rPr>
          <w:rFonts w:ascii="Arial" w:hAnsi="Arial" w:cs="Arial"/>
          <w:sz w:val="22"/>
          <w:szCs w:val="22"/>
        </w:rPr>
        <w:t xml:space="preserve">čl. </w:t>
      </w:r>
      <w:r w:rsidR="00F95B82" w:rsidRPr="00F95B82">
        <w:rPr>
          <w:rFonts w:ascii="Arial" w:hAnsi="Arial" w:cs="Arial"/>
          <w:sz w:val="22"/>
          <w:szCs w:val="22"/>
        </w:rPr>
        <w:t>6 této S</w:t>
      </w:r>
      <w:r w:rsidRPr="00F95B82">
        <w:rPr>
          <w:rFonts w:ascii="Arial" w:hAnsi="Arial" w:cs="Arial"/>
          <w:sz w:val="22"/>
          <w:szCs w:val="22"/>
        </w:rPr>
        <w:t>mlouvy</w:t>
      </w:r>
      <w:r w:rsidR="001F7A1D" w:rsidRPr="00F95B82">
        <w:rPr>
          <w:rFonts w:ascii="Arial" w:hAnsi="Arial" w:cs="Arial"/>
          <w:sz w:val="22"/>
          <w:szCs w:val="22"/>
        </w:rPr>
        <w:t>.</w:t>
      </w:r>
    </w:p>
    <w:p w14:paraId="0BEE8D1E" w14:textId="2F881281" w:rsidR="001F7A1D" w:rsidRPr="00F95B82" w:rsidRDefault="001F7A1D" w:rsidP="001F7A1D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1F7A1D">
        <w:rPr>
          <w:rFonts w:ascii="Arial" w:hAnsi="Arial" w:cs="Arial"/>
          <w:sz w:val="22"/>
          <w:szCs w:val="22"/>
        </w:rPr>
        <w:t>V případě nedodr</w:t>
      </w:r>
      <w:r>
        <w:rPr>
          <w:rFonts w:ascii="Arial" w:hAnsi="Arial" w:cs="Arial"/>
          <w:sz w:val="22"/>
          <w:szCs w:val="22"/>
        </w:rPr>
        <w:t>žení termínů stanovených v čl. 4 odst. 4.2</w:t>
      </w:r>
      <w:r w:rsidR="00F95B82">
        <w:rPr>
          <w:rFonts w:ascii="Arial" w:hAnsi="Arial" w:cs="Arial"/>
          <w:sz w:val="22"/>
          <w:szCs w:val="22"/>
        </w:rPr>
        <w:t xml:space="preserve"> této S</w:t>
      </w:r>
      <w:r>
        <w:rPr>
          <w:rFonts w:ascii="Arial" w:hAnsi="Arial" w:cs="Arial"/>
          <w:sz w:val="22"/>
          <w:szCs w:val="22"/>
        </w:rPr>
        <w:t>mlouvy je Doda</w:t>
      </w:r>
      <w:r w:rsidR="00F95B82">
        <w:rPr>
          <w:rFonts w:ascii="Arial" w:hAnsi="Arial" w:cs="Arial"/>
          <w:sz w:val="22"/>
          <w:szCs w:val="22"/>
        </w:rPr>
        <w:t>vatel povinen zaplatit O</w:t>
      </w:r>
      <w:r w:rsidRPr="001F7A1D">
        <w:rPr>
          <w:rFonts w:ascii="Arial" w:hAnsi="Arial" w:cs="Arial"/>
          <w:sz w:val="22"/>
          <w:szCs w:val="22"/>
        </w:rPr>
        <w:t>bjednateli smluvní pokut</w:t>
      </w:r>
      <w:r w:rsidR="00F41678">
        <w:rPr>
          <w:rFonts w:ascii="Arial" w:hAnsi="Arial" w:cs="Arial"/>
          <w:sz w:val="22"/>
          <w:szCs w:val="22"/>
        </w:rPr>
        <w:t>u ve výši 2</w:t>
      </w:r>
      <w:r w:rsidRPr="001F7A1D">
        <w:rPr>
          <w:rFonts w:ascii="Arial" w:hAnsi="Arial" w:cs="Arial"/>
          <w:sz w:val="22"/>
          <w:szCs w:val="22"/>
        </w:rPr>
        <w:t xml:space="preserve"> 000,00 Kč za každý případ prodlení, za každý i započatý den prodlení.</w:t>
      </w:r>
    </w:p>
    <w:p w14:paraId="00D62AEB" w14:textId="5FFE5675" w:rsidR="00F95B82" w:rsidRPr="00F95B82" w:rsidRDefault="00F95B82" w:rsidP="001F7A1D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95B82">
        <w:rPr>
          <w:rFonts w:ascii="Arial" w:hAnsi="Arial" w:cs="Arial"/>
          <w:sz w:val="22"/>
          <w:szCs w:val="22"/>
        </w:rPr>
        <w:t xml:space="preserve">V případě nepřipsání platby, její nespárování, nezaslání avíza, chyb v avízech a dalších chyb spojených s prováděním, sledováním a vyúčtováváním provedených plateb je </w:t>
      </w:r>
      <w:r>
        <w:rPr>
          <w:rFonts w:ascii="Arial" w:hAnsi="Arial" w:cs="Arial"/>
          <w:sz w:val="22"/>
          <w:szCs w:val="22"/>
        </w:rPr>
        <w:t>Doda</w:t>
      </w:r>
      <w:r w:rsidRPr="00F95B82">
        <w:rPr>
          <w:rFonts w:ascii="Arial" w:hAnsi="Arial" w:cs="Arial"/>
          <w:sz w:val="22"/>
          <w:szCs w:val="22"/>
        </w:rPr>
        <w:t>vatel</w:t>
      </w:r>
      <w:r>
        <w:rPr>
          <w:rFonts w:ascii="Arial" w:hAnsi="Arial" w:cs="Arial"/>
          <w:sz w:val="22"/>
          <w:szCs w:val="22"/>
        </w:rPr>
        <w:t xml:space="preserve"> povinen zaplatit O</w:t>
      </w:r>
      <w:r w:rsidRPr="00F95B82">
        <w:rPr>
          <w:rFonts w:ascii="Arial" w:hAnsi="Arial" w:cs="Arial"/>
          <w:sz w:val="22"/>
          <w:szCs w:val="22"/>
        </w:rPr>
        <w:t>bje</w:t>
      </w:r>
      <w:r w:rsidR="00F41678">
        <w:rPr>
          <w:rFonts w:ascii="Arial" w:hAnsi="Arial" w:cs="Arial"/>
          <w:sz w:val="22"/>
          <w:szCs w:val="22"/>
        </w:rPr>
        <w:t>dnateli smluvní pokutu ve výši 1</w:t>
      </w:r>
      <w:r w:rsidRPr="00F95B82">
        <w:rPr>
          <w:rFonts w:ascii="Arial" w:hAnsi="Arial" w:cs="Arial"/>
          <w:sz w:val="22"/>
          <w:szCs w:val="22"/>
        </w:rPr>
        <w:t xml:space="preserve"> 000,00 Kč za každý případ.</w:t>
      </w:r>
    </w:p>
    <w:p w14:paraId="7D193971" w14:textId="77777777" w:rsidR="006366F0" w:rsidRPr="006366F0" w:rsidRDefault="00562093" w:rsidP="00562093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366F0">
        <w:rPr>
          <w:rFonts w:ascii="Arial" w:hAnsi="Arial" w:cs="Arial"/>
          <w:sz w:val="22"/>
          <w:szCs w:val="22"/>
        </w:rPr>
        <w:t>V případě prodlení Objednatele s úhradou ř</w:t>
      </w:r>
      <w:r w:rsidR="003E20C1" w:rsidRPr="006366F0">
        <w:rPr>
          <w:rFonts w:ascii="Arial" w:hAnsi="Arial" w:cs="Arial"/>
          <w:sz w:val="22"/>
          <w:szCs w:val="22"/>
        </w:rPr>
        <w:t>ádně vystavené Faktury, vzniká Doda</w:t>
      </w:r>
      <w:r w:rsidRPr="006366F0">
        <w:rPr>
          <w:rFonts w:ascii="Arial" w:hAnsi="Arial" w:cs="Arial"/>
          <w:sz w:val="22"/>
          <w:szCs w:val="22"/>
        </w:rPr>
        <w:t>vateli právo na úrok z prodlení ve výši stanovené nařízením vlády č. 351/2013 Sb., v</w:t>
      </w:r>
      <w:r w:rsidR="003E20C1" w:rsidRPr="006366F0">
        <w:rPr>
          <w:rFonts w:ascii="Arial" w:hAnsi="Arial" w:cs="Arial"/>
          <w:sz w:val="22"/>
          <w:szCs w:val="22"/>
        </w:rPr>
        <w:t>e znění pozdějších předpisů.</w:t>
      </w:r>
    </w:p>
    <w:p w14:paraId="0B00EC63" w14:textId="46322FC0" w:rsidR="00C6044D" w:rsidRDefault="00071DB4" w:rsidP="00AC21E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366F0">
        <w:rPr>
          <w:rFonts w:ascii="Arial" w:hAnsi="Arial" w:cs="Arial"/>
          <w:sz w:val="22"/>
          <w:szCs w:val="22"/>
        </w:rPr>
        <w:t>Splatnost</w:t>
      </w:r>
      <w:r w:rsidR="00562093" w:rsidRPr="006366F0">
        <w:rPr>
          <w:rFonts w:ascii="Arial" w:hAnsi="Arial" w:cs="Arial"/>
          <w:sz w:val="22"/>
          <w:szCs w:val="22"/>
        </w:rPr>
        <w:t xml:space="preserve"> smluvní pokuty nebo úroku z prodlení je </w:t>
      </w:r>
      <w:r w:rsidR="004B37DA" w:rsidRPr="006366F0">
        <w:rPr>
          <w:rFonts w:ascii="Arial" w:hAnsi="Arial" w:cs="Arial"/>
          <w:sz w:val="22"/>
          <w:szCs w:val="22"/>
        </w:rPr>
        <w:t>30</w:t>
      </w:r>
      <w:r w:rsidR="00562093" w:rsidRPr="006366F0">
        <w:rPr>
          <w:rFonts w:ascii="Arial" w:hAnsi="Arial" w:cs="Arial"/>
          <w:sz w:val="22"/>
          <w:szCs w:val="22"/>
        </w:rPr>
        <w:t xml:space="preserve"> dnů od doručení p</w:t>
      </w:r>
      <w:r w:rsidR="003E20C1" w:rsidRPr="006366F0">
        <w:rPr>
          <w:rFonts w:ascii="Arial" w:hAnsi="Arial" w:cs="Arial"/>
          <w:sz w:val="22"/>
          <w:szCs w:val="22"/>
        </w:rPr>
        <w:t>ísemné výzvy oprávněné S</w:t>
      </w:r>
      <w:r w:rsidR="00562093" w:rsidRPr="006366F0">
        <w:rPr>
          <w:rFonts w:ascii="Arial" w:hAnsi="Arial" w:cs="Arial"/>
          <w:sz w:val="22"/>
          <w:szCs w:val="22"/>
        </w:rPr>
        <w:t xml:space="preserve">mluvní strany k její úhradě </w:t>
      </w:r>
      <w:r w:rsidR="00C85130" w:rsidRPr="006366F0">
        <w:rPr>
          <w:rFonts w:ascii="Arial" w:hAnsi="Arial" w:cs="Arial"/>
          <w:sz w:val="22"/>
          <w:szCs w:val="22"/>
        </w:rPr>
        <w:t xml:space="preserve">Smluvní </w:t>
      </w:r>
      <w:r w:rsidR="00562093" w:rsidRPr="006366F0">
        <w:rPr>
          <w:rFonts w:ascii="Arial" w:hAnsi="Arial" w:cs="Arial"/>
          <w:sz w:val="22"/>
          <w:szCs w:val="22"/>
        </w:rPr>
        <w:t>straně povinné, a to bezhotovostním převo</w:t>
      </w:r>
      <w:r w:rsidR="003E20C1" w:rsidRPr="006366F0">
        <w:rPr>
          <w:rFonts w:ascii="Arial" w:hAnsi="Arial" w:cs="Arial"/>
          <w:sz w:val="22"/>
          <w:szCs w:val="22"/>
        </w:rPr>
        <w:t>dem na bankovní účet oprávněné S</w:t>
      </w:r>
      <w:r w:rsidR="00562093" w:rsidRPr="006366F0">
        <w:rPr>
          <w:rFonts w:ascii="Arial" w:hAnsi="Arial" w:cs="Arial"/>
          <w:sz w:val="22"/>
          <w:szCs w:val="22"/>
        </w:rPr>
        <w:t xml:space="preserve">mluvní strany. Objednatel </w:t>
      </w:r>
      <w:r w:rsidR="003E20C1" w:rsidRPr="006366F0">
        <w:rPr>
          <w:rFonts w:ascii="Arial" w:hAnsi="Arial" w:cs="Arial"/>
          <w:sz w:val="22"/>
          <w:szCs w:val="22"/>
        </w:rPr>
        <w:t>je oprávněn výši s</w:t>
      </w:r>
      <w:r w:rsidR="00562093" w:rsidRPr="006366F0">
        <w:rPr>
          <w:rFonts w:ascii="Arial" w:hAnsi="Arial" w:cs="Arial"/>
          <w:sz w:val="22"/>
          <w:szCs w:val="22"/>
        </w:rPr>
        <w:t>mluvní pokuty započíst</w:t>
      </w:r>
      <w:r w:rsidR="00C85130" w:rsidRPr="006366F0">
        <w:rPr>
          <w:rFonts w:ascii="Arial" w:hAnsi="Arial" w:cs="Arial"/>
          <w:sz w:val="22"/>
          <w:szCs w:val="22"/>
        </w:rPr>
        <w:t xml:space="preserve"> </w:t>
      </w:r>
      <w:r w:rsidR="00562093" w:rsidRPr="006366F0">
        <w:rPr>
          <w:rFonts w:ascii="Arial" w:hAnsi="Arial" w:cs="Arial"/>
          <w:sz w:val="22"/>
          <w:szCs w:val="22"/>
        </w:rPr>
        <w:t xml:space="preserve">proti </w:t>
      </w:r>
      <w:r w:rsidR="003E20C1" w:rsidRPr="006366F0">
        <w:rPr>
          <w:rFonts w:ascii="Arial" w:hAnsi="Arial" w:cs="Arial"/>
          <w:sz w:val="22"/>
          <w:szCs w:val="22"/>
        </w:rPr>
        <w:t xml:space="preserve">fakturované </w:t>
      </w:r>
      <w:r w:rsidR="00562093" w:rsidRPr="006366F0">
        <w:rPr>
          <w:rFonts w:ascii="Arial" w:hAnsi="Arial" w:cs="Arial"/>
          <w:sz w:val="22"/>
          <w:szCs w:val="22"/>
        </w:rPr>
        <w:t>odměně za poskytová</w:t>
      </w:r>
      <w:r w:rsidR="003E20C1" w:rsidRPr="006366F0">
        <w:rPr>
          <w:rFonts w:ascii="Arial" w:hAnsi="Arial" w:cs="Arial"/>
          <w:sz w:val="22"/>
          <w:szCs w:val="22"/>
        </w:rPr>
        <w:t>ní Služeb</w:t>
      </w:r>
      <w:r w:rsidR="00C85130" w:rsidRPr="006366F0">
        <w:rPr>
          <w:rFonts w:ascii="Arial" w:hAnsi="Arial" w:cs="Arial"/>
          <w:sz w:val="22"/>
          <w:szCs w:val="22"/>
        </w:rPr>
        <w:t>.</w:t>
      </w:r>
    </w:p>
    <w:p w14:paraId="62C2F9C3" w14:textId="42E5F396" w:rsidR="005C7A8F" w:rsidRDefault="005C7A8F" w:rsidP="68C1979D">
      <w:pPr>
        <w:pStyle w:val="Bezmezer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94F2DEE" w14:textId="77777777" w:rsidR="005C7A8F" w:rsidRDefault="005C7A8F" w:rsidP="68C1979D">
      <w:pPr>
        <w:pStyle w:val="Bezmezer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43BE897" w14:textId="6AEC31D6" w:rsidR="00F95B82" w:rsidRPr="00A04DFE" w:rsidRDefault="00F95B82" w:rsidP="00F95B82">
      <w:pPr>
        <w:pStyle w:val="Bezmezer"/>
        <w:numPr>
          <w:ilvl w:val="0"/>
          <w:numId w:val="10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24E98" w:rsidRPr="00F95B82">
        <w:rPr>
          <w:rFonts w:ascii="Arial" w:hAnsi="Arial" w:cs="Arial"/>
          <w:b/>
          <w:sz w:val="22"/>
          <w:szCs w:val="22"/>
        </w:rPr>
        <w:t>ZÁVĚREČNÁ USTANOVENÍ</w:t>
      </w:r>
    </w:p>
    <w:p w14:paraId="0240CB51" w14:textId="77777777" w:rsidR="00A04DFE" w:rsidRDefault="00A04DFE" w:rsidP="00A04DFE">
      <w:pPr>
        <w:pStyle w:val="Bezmezer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C24FC92" w14:textId="77777777" w:rsidR="00E34949" w:rsidRDefault="00824E98" w:rsidP="00824E9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95B82">
        <w:rPr>
          <w:rFonts w:ascii="Arial" w:hAnsi="Arial" w:cs="Arial"/>
          <w:sz w:val="22"/>
          <w:szCs w:val="22"/>
        </w:rPr>
        <w:t xml:space="preserve">Práva a povinnosti touto Smlouvou výslovně neupravené nebo upravené jen částečně se řídí právním řádem České republiky, a to zejména </w:t>
      </w:r>
      <w:r w:rsidR="00655AC5" w:rsidRPr="00F95B82">
        <w:rPr>
          <w:rFonts w:ascii="Arial" w:hAnsi="Arial" w:cs="Arial"/>
          <w:sz w:val="22"/>
          <w:szCs w:val="22"/>
        </w:rPr>
        <w:t>Občanským zákoníkem</w:t>
      </w:r>
      <w:r w:rsidRPr="00F95B82">
        <w:rPr>
          <w:rFonts w:ascii="Arial" w:hAnsi="Arial" w:cs="Arial"/>
          <w:sz w:val="22"/>
          <w:szCs w:val="22"/>
        </w:rPr>
        <w:t xml:space="preserve"> a předpisy souvisejícími. </w:t>
      </w:r>
    </w:p>
    <w:p w14:paraId="0F45166B" w14:textId="77777777" w:rsidR="00E34949" w:rsidRDefault="00824E98" w:rsidP="00824E9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34949">
        <w:rPr>
          <w:rFonts w:ascii="Arial" w:hAnsi="Arial" w:cs="Arial"/>
          <w:sz w:val="22"/>
          <w:szCs w:val="22"/>
        </w:rPr>
        <w:t>Tato Smlouva může být měněna pouze formou písemných očíslovaných dodatků podepsaných oprávněnými</w:t>
      </w:r>
      <w:r w:rsidR="00B20E3A" w:rsidRPr="00E34949">
        <w:rPr>
          <w:rFonts w:ascii="Arial" w:hAnsi="Arial" w:cs="Arial"/>
          <w:sz w:val="22"/>
          <w:szCs w:val="22"/>
        </w:rPr>
        <w:t xml:space="preserve"> osobami</w:t>
      </w:r>
      <w:r w:rsidRPr="00E34949">
        <w:rPr>
          <w:rFonts w:ascii="Arial" w:hAnsi="Arial" w:cs="Arial"/>
          <w:sz w:val="22"/>
          <w:szCs w:val="22"/>
        </w:rPr>
        <w:t xml:space="preserve"> obou Smluvních stran (tj. pouze statutárními zástupci podle jejich oprávnění vyplývajícího z obchodního rejstříku nebo osobami, které jsou oprávněny jednat ve věcech smluvních). </w:t>
      </w:r>
    </w:p>
    <w:p w14:paraId="59256875" w14:textId="77777777" w:rsidR="00582D14" w:rsidRDefault="00824E98" w:rsidP="00824E9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34949">
        <w:rPr>
          <w:rFonts w:ascii="Arial" w:hAnsi="Arial" w:cs="Arial"/>
          <w:sz w:val="22"/>
          <w:szCs w:val="22"/>
        </w:rPr>
        <w:t xml:space="preserve">Jestliže se některé ustanovení této Smlouvy ukáže jako neplatné, neúčinné nebo nevymahatelné, nebude tím dotčena platnost ani účinnost této Smlouvy jako celku ani jejích zbývajících ustanovení. V takovém případě Smluvní strany změní nebo přizpůsobí takové neplatné, neúčinné nebo nevymahatelné ustanovení písemnou formou tak, aby bylo dosaženo úpravy, které odpovídá účelu a úmyslu Smluvních stran v době uzavření této Smlouvy, která je hospodářsky nejbližší neplatnému, neúčinnému nebo nevymahatelnému ustanovení, popřípadě podniknou jakékoliv další právní kroky vedoucí k realizaci původního účelu takového ustanovení. </w:t>
      </w:r>
    </w:p>
    <w:p w14:paraId="6E919260" w14:textId="77777777" w:rsidR="00582D14" w:rsidRDefault="00824E98" w:rsidP="00824E98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82D14">
        <w:rPr>
          <w:rFonts w:ascii="Arial" w:hAnsi="Arial" w:cs="Arial"/>
          <w:sz w:val="22"/>
          <w:szCs w:val="22"/>
        </w:rPr>
        <w:t>Smluvní strany se zavazují vyvinout maximální úsilí k odstranění vzájemn</w:t>
      </w:r>
      <w:r w:rsidR="00DF2195" w:rsidRPr="00582D14">
        <w:rPr>
          <w:rFonts w:ascii="Arial" w:hAnsi="Arial" w:cs="Arial"/>
          <w:sz w:val="22"/>
          <w:szCs w:val="22"/>
        </w:rPr>
        <w:t>ých sporů vzniklých na základě S</w:t>
      </w:r>
      <w:r w:rsidRPr="00582D14">
        <w:rPr>
          <w:rFonts w:ascii="Arial" w:hAnsi="Arial" w:cs="Arial"/>
          <w:sz w:val="22"/>
          <w:szCs w:val="22"/>
        </w:rPr>
        <w:t xml:space="preserve">mlouvy nebo v souvislosti s ní, včetně sporů o její výklad či platnost a usilovat se o smírné vyřešení těchto sporů nejprve prostřednictvím jednání kontaktních osob nebo pověřených zástupců. Nebude-li vyřešen </w:t>
      </w:r>
      <w:r w:rsidR="00DF2195" w:rsidRPr="00582D14">
        <w:rPr>
          <w:rFonts w:ascii="Arial" w:hAnsi="Arial" w:cs="Arial"/>
          <w:sz w:val="22"/>
          <w:szCs w:val="22"/>
        </w:rPr>
        <w:t xml:space="preserve">spor </w:t>
      </w:r>
      <w:r w:rsidRPr="00582D14">
        <w:rPr>
          <w:rFonts w:ascii="Arial" w:hAnsi="Arial" w:cs="Arial"/>
          <w:sz w:val="22"/>
          <w:szCs w:val="22"/>
        </w:rPr>
        <w:t>smírně, bude</w:t>
      </w:r>
      <w:r w:rsidR="00DF2195" w:rsidRPr="00582D14">
        <w:rPr>
          <w:rFonts w:ascii="Arial" w:hAnsi="Arial" w:cs="Arial"/>
          <w:sz w:val="22"/>
          <w:szCs w:val="22"/>
        </w:rPr>
        <w:t xml:space="preserve"> každý spor vzniklý na základě S</w:t>
      </w:r>
      <w:r w:rsidRPr="00582D14">
        <w:rPr>
          <w:rFonts w:ascii="Arial" w:hAnsi="Arial" w:cs="Arial"/>
          <w:sz w:val="22"/>
          <w:szCs w:val="22"/>
        </w:rPr>
        <w:t>mlouvy rozhodován u obecného soudu České republiky,</w:t>
      </w:r>
      <w:r w:rsidR="00DF2195" w:rsidRPr="00582D14">
        <w:rPr>
          <w:rFonts w:ascii="Arial" w:hAnsi="Arial" w:cs="Arial"/>
          <w:sz w:val="22"/>
          <w:szCs w:val="22"/>
        </w:rPr>
        <w:t xml:space="preserve"> který je místně příslušný pro O</w:t>
      </w:r>
      <w:r w:rsidRPr="00582D14">
        <w:rPr>
          <w:rFonts w:ascii="Arial" w:hAnsi="Arial" w:cs="Arial"/>
          <w:sz w:val="22"/>
          <w:szCs w:val="22"/>
        </w:rPr>
        <w:t xml:space="preserve">bjednatele, nestanoví-li zákon výlučnou místní příslušnost jiného soudu. </w:t>
      </w:r>
    </w:p>
    <w:p w14:paraId="1DADA51A" w14:textId="77777777" w:rsidR="00582D14" w:rsidRPr="00582D14" w:rsidRDefault="00824E98" w:rsidP="00DF219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82D14">
        <w:rPr>
          <w:rFonts w:ascii="Arial" w:hAnsi="Arial" w:cs="Arial"/>
          <w:sz w:val="22"/>
          <w:szCs w:val="22"/>
        </w:rPr>
        <w:t xml:space="preserve">Smluvní strany přebírají riziko změny okolností ve smyslu § 1765 odst. 2 </w:t>
      </w:r>
      <w:r w:rsidR="007D09B1" w:rsidRPr="00582D14">
        <w:rPr>
          <w:rFonts w:ascii="Arial" w:hAnsi="Arial" w:cs="Arial"/>
          <w:sz w:val="22"/>
          <w:szCs w:val="22"/>
        </w:rPr>
        <w:t>O</w:t>
      </w:r>
      <w:r w:rsidR="00582D14">
        <w:rPr>
          <w:rFonts w:ascii="Arial" w:hAnsi="Arial" w:cs="Arial"/>
          <w:sz w:val="22"/>
          <w:szCs w:val="22"/>
        </w:rPr>
        <w:t>bčanského zákoníku.</w:t>
      </w:r>
    </w:p>
    <w:p w14:paraId="3CC3B36B" w14:textId="77777777" w:rsidR="00582D14" w:rsidRDefault="00DF2195" w:rsidP="00DF219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82D14">
        <w:rPr>
          <w:rFonts w:ascii="Arial" w:hAnsi="Arial" w:cs="Arial"/>
          <w:sz w:val="22"/>
          <w:szCs w:val="22"/>
        </w:rPr>
        <w:t>Tato Smlouva je vyhotovena v 1 vyhotovení v českém jazyce s platností originálu s elektronickými podpisy obou Smluvních stran v souladu se zákonem č. 297/2016 Sb., o službách vytvářejících důvěru pro elektronické transakce, ve znění pozdějších předpisů.</w:t>
      </w:r>
    </w:p>
    <w:p w14:paraId="00C50408" w14:textId="4771A846" w:rsidR="00F65AC4" w:rsidRPr="00F65AC4" w:rsidRDefault="00FB2D37" w:rsidP="00DF2195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582D14"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08F961E3" w14:textId="709D9C88" w:rsidR="008E41B4" w:rsidRDefault="00C000B2" w:rsidP="00DF219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9B2483">
        <w:rPr>
          <w:rFonts w:ascii="Arial" w:hAnsi="Arial" w:cs="Arial"/>
          <w:sz w:val="22"/>
          <w:szCs w:val="22"/>
        </w:rPr>
        <w:t>1</w:t>
      </w:r>
      <w:r w:rsidR="009B2483">
        <w:rPr>
          <w:rFonts w:ascii="Arial" w:hAnsi="Arial" w:cs="Arial"/>
          <w:sz w:val="22"/>
          <w:szCs w:val="22"/>
        </w:rPr>
        <w:tab/>
      </w:r>
      <w:r w:rsidR="006B57D5">
        <w:rPr>
          <w:rFonts w:ascii="Arial" w:hAnsi="Arial" w:cs="Arial"/>
          <w:sz w:val="22"/>
          <w:szCs w:val="22"/>
        </w:rPr>
        <w:t>Specifikace p</w:t>
      </w:r>
      <w:r w:rsidR="006B57D5" w:rsidRPr="006B57D5">
        <w:rPr>
          <w:rFonts w:ascii="Arial" w:hAnsi="Arial" w:cs="Arial"/>
          <w:sz w:val="22"/>
          <w:szCs w:val="22"/>
        </w:rPr>
        <w:t>late</w:t>
      </w:r>
      <w:r w:rsidR="006B57D5">
        <w:rPr>
          <w:rFonts w:ascii="Arial" w:hAnsi="Arial" w:cs="Arial"/>
          <w:sz w:val="22"/>
          <w:szCs w:val="22"/>
        </w:rPr>
        <w:t>bních terminálů a požadovaných s</w:t>
      </w:r>
      <w:r w:rsidR="006B57D5" w:rsidRPr="006B57D5">
        <w:rPr>
          <w:rFonts w:ascii="Arial" w:hAnsi="Arial" w:cs="Arial"/>
          <w:sz w:val="22"/>
          <w:szCs w:val="22"/>
        </w:rPr>
        <w:t>lužeb</w:t>
      </w:r>
    </w:p>
    <w:p w14:paraId="721C9F74" w14:textId="152EB734" w:rsidR="00B20E3A" w:rsidRDefault="00C000B2" w:rsidP="00DF219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6A417E">
        <w:rPr>
          <w:rFonts w:ascii="Arial" w:hAnsi="Arial" w:cs="Arial"/>
          <w:sz w:val="22"/>
          <w:szCs w:val="22"/>
        </w:rPr>
        <w:t>2</w:t>
      </w:r>
      <w:r w:rsidR="009B2483">
        <w:rPr>
          <w:rFonts w:ascii="Arial" w:hAnsi="Arial" w:cs="Arial"/>
          <w:sz w:val="22"/>
          <w:szCs w:val="22"/>
        </w:rPr>
        <w:tab/>
      </w:r>
      <w:r w:rsidR="009B2483" w:rsidRPr="009B2483">
        <w:rPr>
          <w:rFonts w:ascii="Arial" w:hAnsi="Arial" w:cs="Arial"/>
          <w:sz w:val="22"/>
          <w:szCs w:val="22"/>
        </w:rPr>
        <w:t xml:space="preserve">Seznam míst plnění, </w:t>
      </w:r>
      <w:r w:rsidR="009B2483">
        <w:rPr>
          <w:rFonts w:ascii="Arial" w:hAnsi="Arial" w:cs="Arial"/>
          <w:sz w:val="22"/>
          <w:szCs w:val="22"/>
        </w:rPr>
        <w:t xml:space="preserve">bankovních účtů, kontaktních osob a </w:t>
      </w:r>
      <w:r w:rsidR="009B2483" w:rsidRPr="009B2483">
        <w:rPr>
          <w:rFonts w:ascii="Arial" w:hAnsi="Arial" w:cs="Arial"/>
          <w:sz w:val="22"/>
          <w:szCs w:val="22"/>
        </w:rPr>
        <w:t xml:space="preserve">druh a počty </w:t>
      </w:r>
      <w:r w:rsidR="009B2483">
        <w:rPr>
          <w:rFonts w:ascii="Arial" w:hAnsi="Arial" w:cs="Arial"/>
          <w:sz w:val="22"/>
          <w:szCs w:val="22"/>
        </w:rPr>
        <w:tab/>
      </w:r>
      <w:r w:rsidR="009B2483">
        <w:rPr>
          <w:rFonts w:ascii="Arial" w:hAnsi="Arial" w:cs="Arial"/>
          <w:sz w:val="22"/>
          <w:szCs w:val="22"/>
        </w:rPr>
        <w:tab/>
      </w:r>
      <w:r w:rsidR="009B2483">
        <w:rPr>
          <w:rFonts w:ascii="Arial" w:hAnsi="Arial" w:cs="Arial"/>
          <w:sz w:val="22"/>
          <w:szCs w:val="22"/>
        </w:rPr>
        <w:tab/>
      </w:r>
      <w:r w:rsidR="009B2483" w:rsidRPr="009B2483">
        <w:rPr>
          <w:rFonts w:ascii="Arial" w:hAnsi="Arial" w:cs="Arial"/>
          <w:sz w:val="22"/>
          <w:szCs w:val="22"/>
        </w:rPr>
        <w:t>platebních terminálů</w:t>
      </w:r>
    </w:p>
    <w:p w14:paraId="79A70689" w14:textId="64FA49E6" w:rsidR="00A04DFE" w:rsidRDefault="00A04DFE" w:rsidP="00DF219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</w:t>
      </w:r>
      <w:r w:rsidR="009B2483">
        <w:rPr>
          <w:rFonts w:ascii="Arial" w:hAnsi="Arial" w:cs="Arial"/>
          <w:sz w:val="22"/>
          <w:szCs w:val="22"/>
        </w:rPr>
        <w:t>loha č. 3</w:t>
      </w:r>
      <w:r w:rsidR="009B24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</w:t>
      </w:r>
      <w:r w:rsidR="003B3DE0">
        <w:rPr>
          <w:rFonts w:ascii="Arial" w:hAnsi="Arial" w:cs="Arial"/>
          <w:sz w:val="22"/>
          <w:szCs w:val="22"/>
        </w:rPr>
        <w:t>ovozní a bezpečnostní podmínky</w:t>
      </w:r>
    </w:p>
    <w:p w14:paraId="76551CED" w14:textId="6AED6161" w:rsidR="00E0604C" w:rsidRDefault="009B2483" w:rsidP="00DF219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4</w:t>
      </w:r>
      <w:r>
        <w:rPr>
          <w:rFonts w:ascii="Arial" w:hAnsi="Arial" w:cs="Arial"/>
          <w:sz w:val="22"/>
          <w:szCs w:val="22"/>
        </w:rPr>
        <w:tab/>
      </w:r>
      <w:r w:rsidR="00E0604C" w:rsidRPr="00E0604C">
        <w:rPr>
          <w:rFonts w:ascii="Arial" w:hAnsi="Arial" w:cs="Arial"/>
          <w:sz w:val="22"/>
          <w:szCs w:val="22"/>
        </w:rPr>
        <w:t>Podmínky prováděn</w:t>
      </w:r>
      <w:r w:rsidR="003B3DE0">
        <w:rPr>
          <w:rFonts w:ascii="Arial" w:hAnsi="Arial" w:cs="Arial"/>
          <w:sz w:val="22"/>
          <w:szCs w:val="22"/>
        </w:rPr>
        <w:t>í platebních transakcí</w:t>
      </w:r>
    </w:p>
    <w:p w14:paraId="0545C1C9" w14:textId="08D4AB7E" w:rsidR="00F65AC4" w:rsidRPr="00070413" w:rsidRDefault="00832131" w:rsidP="00986BA5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5</w:t>
      </w:r>
      <w:r w:rsidR="009B2483">
        <w:rPr>
          <w:rFonts w:ascii="Arial" w:hAnsi="Arial" w:cs="Arial"/>
          <w:sz w:val="22"/>
          <w:szCs w:val="22"/>
        </w:rPr>
        <w:tab/>
      </w:r>
      <w:r w:rsidR="00F65AC4">
        <w:rPr>
          <w:rFonts w:ascii="Arial" w:hAnsi="Arial" w:cs="Arial"/>
          <w:sz w:val="22"/>
          <w:szCs w:val="22"/>
        </w:rPr>
        <w:t>Cenová nabídka Dodavatele</w:t>
      </w:r>
    </w:p>
    <w:p w14:paraId="054012C5" w14:textId="77777777" w:rsidR="00986BA5" w:rsidRDefault="00986BA5" w:rsidP="00070413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171E36A0" w14:textId="0FFA028A" w:rsidR="00852521" w:rsidRPr="00335033" w:rsidRDefault="00FB2D37" w:rsidP="00070413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335033">
        <w:rPr>
          <w:rFonts w:ascii="Arial" w:hAnsi="Arial" w:cs="Arial"/>
          <w:b/>
          <w:sz w:val="22"/>
          <w:szCs w:val="22"/>
        </w:rPr>
        <w:t>Strany shodně prohlašují, že si Smlouvu před jejím podpisem přečetly a že byla uzavřena p</w:t>
      </w:r>
      <w:r w:rsidR="00852521" w:rsidRPr="00335033">
        <w:rPr>
          <w:rFonts w:ascii="Arial" w:hAnsi="Arial" w:cs="Arial"/>
          <w:b/>
          <w:sz w:val="22"/>
          <w:szCs w:val="22"/>
        </w:rPr>
        <w:t>o </w:t>
      </w:r>
      <w:r w:rsidRPr="00335033">
        <w:rPr>
          <w:rFonts w:ascii="Arial" w:hAnsi="Arial" w:cs="Arial"/>
          <w:b/>
          <w:sz w:val="22"/>
          <w:szCs w:val="22"/>
        </w:rPr>
        <w:t>vzájemném projednání podle jejich pravé a svobodné vůle, určitě, vážně a srozumitelně, a</w:t>
      </w:r>
      <w:r w:rsidR="00852521" w:rsidRPr="00335033">
        <w:rPr>
          <w:rFonts w:ascii="Arial" w:hAnsi="Arial" w:cs="Arial"/>
          <w:b/>
          <w:sz w:val="22"/>
          <w:szCs w:val="22"/>
        </w:rPr>
        <w:t> </w:t>
      </w:r>
      <w:r w:rsidRPr="00335033">
        <w:rPr>
          <w:rFonts w:ascii="Arial" w:hAnsi="Arial" w:cs="Arial"/>
          <w:b/>
          <w:sz w:val="22"/>
          <w:szCs w:val="22"/>
        </w:rPr>
        <w:t>že se dohodly o celém jejím obsahu, což stvrzují svými podpisy.</w:t>
      </w:r>
    </w:p>
    <w:p w14:paraId="7A07172F" w14:textId="056A4031" w:rsidR="009D2A8A" w:rsidRPr="00070413" w:rsidRDefault="009D2A8A" w:rsidP="00070413">
      <w:pPr>
        <w:pStyle w:val="Bezmezer"/>
        <w:jc w:val="both"/>
        <w:rPr>
          <w:rFonts w:ascii="Arial" w:hAnsi="Arial" w:cs="Arial"/>
          <w:sz w:val="22"/>
          <w:szCs w:val="22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4281"/>
      </w:tblGrid>
      <w:tr w:rsidR="00FB2D37" w:rsidRPr="00070413" w14:paraId="25113FD7" w14:textId="77777777" w:rsidTr="68C1979D">
        <w:trPr>
          <w:trHeight w:val="230"/>
        </w:trPr>
        <w:tc>
          <w:tcPr>
            <w:tcW w:w="4111" w:type="dxa"/>
          </w:tcPr>
          <w:p w14:paraId="28399EEE" w14:textId="77777777" w:rsidR="00F6670B" w:rsidRPr="00070413" w:rsidRDefault="00FB2D37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0413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14:paraId="6691644D" w14:textId="77777777" w:rsidR="00770E45" w:rsidRPr="00070413" w:rsidRDefault="00770E45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92CE20" w14:textId="3DBAB960" w:rsidR="00FB2D37" w:rsidRPr="00070413" w:rsidRDefault="00CC412E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0413">
              <w:rPr>
                <w:rFonts w:ascii="Arial" w:hAnsi="Arial" w:cs="Arial"/>
                <w:sz w:val="22"/>
                <w:szCs w:val="22"/>
              </w:rPr>
              <w:t>V Praz</w:t>
            </w:r>
            <w:r w:rsidR="00FB2D37" w:rsidRPr="00070413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C370B" w:rsidRPr="007C370B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C370B" w:rsidRPr="007C370B">
              <w:rPr>
                <w:rFonts w:ascii="Arial" w:hAnsi="Arial" w:cs="Arial"/>
                <w:i/>
                <w:sz w:val="22"/>
                <w:szCs w:val="22"/>
              </w:rPr>
              <w:t>podle data elektronického podpisu</w:t>
            </w:r>
          </w:p>
        </w:tc>
        <w:tc>
          <w:tcPr>
            <w:tcW w:w="851" w:type="dxa"/>
          </w:tcPr>
          <w:p w14:paraId="2BFA8E46" w14:textId="77777777" w:rsidR="00FB2D37" w:rsidRPr="00070413" w:rsidRDefault="00FB2D37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4630D571" w14:textId="77777777" w:rsidR="00F6670B" w:rsidRPr="00070413" w:rsidRDefault="00FB2D37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0413">
              <w:rPr>
                <w:rFonts w:ascii="Arial" w:hAnsi="Arial" w:cs="Arial"/>
                <w:sz w:val="22"/>
                <w:szCs w:val="22"/>
              </w:rPr>
              <w:t>Za Dodavatele:</w:t>
            </w:r>
          </w:p>
          <w:p w14:paraId="127AF5C4" w14:textId="77777777" w:rsidR="00770E45" w:rsidRPr="00070413" w:rsidRDefault="00770E45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6E3FD1" w14:textId="721FA0D2" w:rsidR="00DE5CA1" w:rsidRDefault="007C370B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</w:t>
            </w:r>
            <w:r w:rsidRPr="005209C7">
              <w:rPr>
                <w:rFonts w:ascii="Arial" w:hAnsi="Arial" w:cs="Arial"/>
                <w:szCs w:val="22"/>
              </w:rPr>
              <w:t xml:space="preserve"> </w:t>
            </w:r>
            <w:r w:rsidRPr="007C370B">
              <w:rPr>
                <w:rFonts w:ascii="Arial" w:hAnsi="Arial" w:cs="Arial"/>
                <w:i/>
                <w:iCs/>
                <w:sz w:val="22"/>
                <w:szCs w:val="22"/>
              </w:rPr>
              <w:t>podle data elektronického podpisu</w:t>
            </w:r>
            <w:r w:rsidRPr="007C37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69865C" w14:textId="39F2FEB6" w:rsidR="007C370B" w:rsidRDefault="007C370B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226F8D" w14:textId="415BD442" w:rsidR="007C370B" w:rsidRDefault="007C370B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84471" w14:textId="762289C0" w:rsidR="007C370B" w:rsidRPr="007C370B" w:rsidRDefault="007C370B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932578" w14:textId="77777777" w:rsidR="00F6670B" w:rsidRPr="00070413" w:rsidRDefault="00F6670B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D37" w:rsidRPr="00070413" w14:paraId="50630618" w14:textId="77777777" w:rsidTr="68C1979D">
        <w:trPr>
          <w:trHeight w:val="1295"/>
        </w:trPr>
        <w:tc>
          <w:tcPr>
            <w:tcW w:w="4111" w:type="dxa"/>
            <w:tcBorders>
              <w:top w:val="single" w:sz="4" w:space="0" w:color="000000" w:themeColor="text1"/>
            </w:tcBorders>
          </w:tcPr>
          <w:p w14:paraId="21CAED61" w14:textId="2FD82015" w:rsidR="00FB2D37" w:rsidRPr="00070413" w:rsidRDefault="00FB2D37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0413">
              <w:rPr>
                <w:rFonts w:ascii="Arial" w:hAnsi="Arial" w:cs="Arial"/>
                <w:sz w:val="22"/>
                <w:szCs w:val="22"/>
              </w:rPr>
              <w:t xml:space="preserve">Česká republika – </w:t>
            </w:r>
            <w:r w:rsidR="008E73AE" w:rsidRPr="00070413">
              <w:rPr>
                <w:rFonts w:ascii="Arial" w:hAnsi="Arial" w:cs="Arial"/>
                <w:sz w:val="22"/>
                <w:szCs w:val="22"/>
              </w:rPr>
              <w:t>Státní veterinární správa</w:t>
            </w:r>
          </w:p>
          <w:p w14:paraId="7CDB6FD8" w14:textId="3FAE4BF2" w:rsidR="00FB2D37" w:rsidRPr="00070413" w:rsidRDefault="00E964E5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  <w:r w:rsidR="003B3DE0">
              <w:rPr>
                <w:rFonts w:ascii="Arial" w:hAnsi="Arial" w:cs="Arial"/>
                <w:sz w:val="22"/>
                <w:szCs w:val="22"/>
              </w:rPr>
              <w:t>, ústřední ředitel</w:t>
            </w:r>
          </w:p>
        </w:tc>
        <w:tc>
          <w:tcPr>
            <w:tcW w:w="851" w:type="dxa"/>
            <w:vAlign w:val="center"/>
          </w:tcPr>
          <w:p w14:paraId="095EB981" w14:textId="67EDAE65" w:rsidR="00FB2D37" w:rsidRPr="00070413" w:rsidRDefault="00FB2D37" w:rsidP="68C1979D">
            <w:pPr>
              <w:pStyle w:val="Bezmezer"/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</w:tcBorders>
          </w:tcPr>
          <w:p w14:paraId="096DB26F" w14:textId="2B82635E" w:rsidR="00FB2D37" w:rsidRPr="00070413" w:rsidRDefault="00E964E5" w:rsidP="0007041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</w:tbl>
    <w:p w14:paraId="21B24F9A" w14:textId="77777777" w:rsidR="00A02315" w:rsidRDefault="00A02315" w:rsidP="00217CFE">
      <w:pPr>
        <w:jc w:val="both"/>
        <w:rPr>
          <w:rFonts w:ascii="Arial" w:hAnsi="Arial" w:cs="Arial"/>
          <w:sz w:val="22"/>
          <w:szCs w:val="22"/>
        </w:rPr>
      </w:pPr>
    </w:p>
    <w:p w14:paraId="7303F07C" w14:textId="4E7C141E" w:rsidR="00601576" w:rsidRDefault="00601576" w:rsidP="00217CFE">
      <w:pPr>
        <w:jc w:val="both"/>
      </w:pPr>
    </w:p>
    <w:p w14:paraId="2F55DA38" w14:textId="6AFCE703" w:rsidR="00601576" w:rsidRDefault="005C7A8F" w:rsidP="00217C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4DCF8897" w:rsidRPr="68C1979D">
        <w:rPr>
          <w:rFonts w:ascii="Arial" w:hAnsi="Arial" w:cs="Arial"/>
          <w:sz w:val="22"/>
          <w:szCs w:val="22"/>
        </w:rPr>
        <w:t>--------------------------------------------------------</w:t>
      </w:r>
      <w:r w:rsidR="00601576">
        <w:tab/>
      </w:r>
      <w:r w:rsidR="00601576">
        <w:tab/>
      </w:r>
      <w:r w:rsidR="00601576">
        <w:tab/>
      </w:r>
      <w:r w:rsidR="00601576">
        <w:tab/>
      </w:r>
      <w:r w:rsidR="00601576">
        <w:tab/>
      </w:r>
      <w:r w:rsidR="00601576">
        <w:tab/>
      </w:r>
      <w:r w:rsidR="00601576">
        <w:tab/>
      </w:r>
      <w:r w:rsidR="00E964E5">
        <w:rPr>
          <w:rFonts w:ascii="Arial" w:hAnsi="Arial" w:cs="Arial"/>
          <w:sz w:val="22"/>
          <w:szCs w:val="22"/>
        </w:rPr>
        <w:t>XXXXXX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3"/>
      </w:tblGrid>
      <w:tr w:rsidR="00601576" w:rsidRPr="00070413" w14:paraId="28BE3C08" w14:textId="77777777" w:rsidTr="008C1D37">
        <w:trPr>
          <w:trHeight w:val="230"/>
        </w:trPr>
        <w:tc>
          <w:tcPr>
            <w:tcW w:w="4281" w:type="dxa"/>
          </w:tcPr>
          <w:p w14:paraId="0B1A1ABF" w14:textId="77777777" w:rsidR="00601576" w:rsidRDefault="00601576" w:rsidP="008C1D3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80D0B5" w14:textId="77777777" w:rsidR="00601576" w:rsidRDefault="00601576" w:rsidP="008C1D3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34F85" w14:textId="77777777" w:rsidR="00601576" w:rsidRPr="007C370B" w:rsidRDefault="00601576" w:rsidP="008C1D3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9EA21E" w14:textId="77777777" w:rsidR="00601576" w:rsidRPr="00070413" w:rsidRDefault="00601576" w:rsidP="008C1D37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2FE28A" w14:textId="5963622D" w:rsidR="00601576" w:rsidRPr="00070413" w:rsidRDefault="00601576" w:rsidP="00601576">
      <w:pPr>
        <w:pStyle w:val="Bezmezer"/>
        <w:jc w:val="both"/>
        <w:rPr>
          <w:rFonts w:ascii="Arial" w:hAnsi="Arial" w:cs="Arial"/>
          <w:sz w:val="22"/>
          <w:szCs w:val="22"/>
          <w:highlight w:val="green"/>
        </w:rPr>
      </w:pPr>
    </w:p>
    <w:p w14:paraId="1230F7AB" w14:textId="4F102C32" w:rsidR="00601576" w:rsidRDefault="00601576" w:rsidP="00217CFE">
      <w:pPr>
        <w:jc w:val="both"/>
        <w:rPr>
          <w:rFonts w:ascii="Arial" w:hAnsi="Arial" w:cs="Arial"/>
          <w:sz w:val="22"/>
          <w:szCs w:val="22"/>
        </w:rPr>
      </w:pPr>
    </w:p>
    <w:p w14:paraId="0938F8B0" w14:textId="77777777" w:rsidR="00601576" w:rsidRDefault="00601576" w:rsidP="00217CFE">
      <w:pPr>
        <w:jc w:val="both"/>
        <w:rPr>
          <w:rFonts w:ascii="Arial" w:hAnsi="Arial" w:cs="Arial"/>
          <w:sz w:val="22"/>
          <w:szCs w:val="22"/>
        </w:rPr>
      </w:pPr>
    </w:p>
    <w:p w14:paraId="19BF9583" w14:textId="77777777" w:rsidR="00601576" w:rsidRDefault="00601576" w:rsidP="00217CFE">
      <w:pPr>
        <w:jc w:val="both"/>
        <w:rPr>
          <w:rFonts w:ascii="Arial" w:hAnsi="Arial" w:cs="Arial"/>
          <w:sz w:val="22"/>
          <w:szCs w:val="22"/>
        </w:rPr>
      </w:pPr>
    </w:p>
    <w:p w14:paraId="15664106" w14:textId="128F7535" w:rsidR="00601576" w:rsidRDefault="00601576" w:rsidP="00217C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0D050F9" w14:textId="77777777" w:rsidR="00A02315" w:rsidRDefault="00A02315" w:rsidP="00217CFE">
      <w:pPr>
        <w:jc w:val="both"/>
        <w:rPr>
          <w:rFonts w:ascii="Arial" w:hAnsi="Arial" w:cs="Arial"/>
          <w:sz w:val="22"/>
          <w:szCs w:val="22"/>
        </w:rPr>
      </w:pPr>
    </w:p>
    <w:p w14:paraId="65A10841" w14:textId="77777777" w:rsidR="00EE250B" w:rsidRDefault="00EE250B" w:rsidP="00217CFE">
      <w:pPr>
        <w:jc w:val="both"/>
        <w:rPr>
          <w:rFonts w:ascii="Arial" w:hAnsi="Arial" w:cs="Arial"/>
          <w:sz w:val="22"/>
          <w:szCs w:val="22"/>
        </w:rPr>
      </w:pPr>
    </w:p>
    <w:p w14:paraId="7E8A5AC0" w14:textId="769F36DA" w:rsidR="00EE250B" w:rsidRDefault="00EE250B" w:rsidP="00217CFE">
      <w:pPr>
        <w:jc w:val="both"/>
        <w:rPr>
          <w:rFonts w:ascii="Arial" w:hAnsi="Arial" w:cs="Arial"/>
          <w:sz w:val="22"/>
          <w:szCs w:val="22"/>
        </w:rPr>
      </w:pPr>
    </w:p>
    <w:p w14:paraId="5508462D" w14:textId="4B1BA5F2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7EBA048F" w14:textId="1F60756B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5285558C" w14:textId="57C1CD6D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40F2C223" w14:textId="1ED7C99B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575DF03C" w14:textId="50D49905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06FF31F5" w14:textId="77777777" w:rsidR="003B3DE0" w:rsidRDefault="003B3DE0" w:rsidP="00217CFE">
      <w:pPr>
        <w:jc w:val="both"/>
        <w:rPr>
          <w:rFonts w:ascii="Arial" w:hAnsi="Arial" w:cs="Arial"/>
          <w:sz w:val="22"/>
          <w:szCs w:val="22"/>
        </w:rPr>
      </w:pPr>
    </w:p>
    <w:p w14:paraId="6548CBFF" w14:textId="77777777" w:rsidR="00EE250B" w:rsidRDefault="00EE250B" w:rsidP="00217CFE">
      <w:pPr>
        <w:jc w:val="both"/>
        <w:rPr>
          <w:rFonts w:ascii="Arial" w:hAnsi="Arial" w:cs="Arial"/>
          <w:sz w:val="22"/>
          <w:szCs w:val="22"/>
        </w:rPr>
      </w:pPr>
    </w:p>
    <w:p w14:paraId="72A1CFE8" w14:textId="02E00316" w:rsidR="00EE250B" w:rsidRDefault="00EE250B" w:rsidP="00217CFE">
      <w:pPr>
        <w:jc w:val="both"/>
        <w:rPr>
          <w:rFonts w:ascii="Arial" w:hAnsi="Arial" w:cs="Arial"/>
          <w:sz w:val="22"/>
          <w:szCs w:val="22"/>
        </w:rPr>
      </w:pPr>
    </w:p>
    <w:p w14:paraId="66E30EF9" w14:textId="20B58FF7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7060CA33" w14:textId="53059D16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19683B6C" w14:textId="79702FD2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5FE79395" w14:textId="4DFFA4DA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63640E9E" w14:textId="3EAC3497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6F6A6DC1" w14:textId="18DFFDB5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6414BF13" w14:textId="6397E875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55BDAFE3" w14:textId="2A8D7E53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113409DA" w14:textId="60984AEF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4D7F92CF" w14:textId="761F7B8B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30D387E5" w14:textId="20B39B58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255B45B4" w14:textId="0BF0CBF1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2FCC919A" w14:textId="64B917FE" w:rsidR="00D91C38" w:rsidRDefault="00D91C38" w:rsidP="00217CFE">
      <w:pPr>
        <w:jc w:val="both"/>
        <w:rPr>
          <w:rFonts w:ascii="Arial" w:hAnsi="Arial" w:cs="Arial"/>
          <w:sz w:val="22"/>
          <w:szCs w:val="22"/>
        </w:rPr>
      </w:pPr>
    </w:p>
    <w:p w14:paraId="0DD5CC1D" w14:textId="77777777" w:rsidR="005C7A8F" w:rsidRDefault="005C7A8F" w:rsidP="00D91C38">
      <w:pPr>
        <w:jc w:val="both"/>
        <w:rPr>
          <w:rFonts w:ascii="Arial" w:hAnsi="Arial" w:cs="Arial"/>
          <w:sz w:val="22"/>
          <w:szCs w:val="22"/>
        </w:rPr>
      </w:pPr>
    </w:p>
    <w:p w14:paraId="0C3D3B67" w14:textId="3BC4F41D" w:rsidR="00D91C38" w:rsidRPr="00832131" w:rsidRDefault="00D91C38" w:rsidP="00D91C38">
      <w:pPr>
        <w:jc w:val="both"/>
        <w:rPr>
          <w:rFonts w:ascii="Arial" w:hAnsi="Arial" w:cs="Arial"/>
          <w:b/>
          <w:sz w:val="22"/>
          <w:szCs w:val="22"/>
        </w:rPr>
      </w:pPr>
      <w:r w:rsidRPr="00832131">
        <w:rPr>
          <w:rFonts w:ascii="Arial" w:hAnsi="Arial" w:cs="Arial"/>
          <w:b/>
          <w:sz w:val="22"/>
          <w:szCs w:val="22"/>
        </w:rPr>
        <w:t>Příloha č. 1 Smlouvy o poskytování služeb</w:t>
      </w:r>
    </w:p>
    <w:p w14:paraId="241C9604" w14:textId="77777777" w:rsidR="00D91C38" w:rsidRDefault="00D91C38" w:rsidP="00D91C38">
      <w:pPr>
        <w:jc w:val="both"/>
        <w:rPr>
          <w:rFonts w:ascii="Arial" w:hAnsi="Arial" w:cs="Arial"/>
          <w:sz w:val="22"/>
          <w:szCs w:val="22"/>
        </w:rPr>
      </w:pPr>
    </w:p>
    <w:p w14:paraId="77B3E8BF" w14:textId="77777777" w:rsidR="00D91C38" w:rsidRPr="00832131" w:rsidRDefault="00D91C38" w:rsidP="00D91C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32131">
        <w:rPr>
          <w:rFonts w:ascii="Arial" w:hAnsi="Arial" w:cs="Arial"/>
          <w:b/>
          <w:bCs/>
          <w:sz w:val="22"/>
          <w:szCs w:val="22"/>
        </w:rPr>
        <w:t>Specifikace platebních terminálů a požadovaných služeb</w:t>
      </w:r>
    </w:p>
    <w:p w14:paraId="4BF4EAA9" w14:textId="77777777" w:rsidR="00D91C38" w:rsidRDefault="00D91C38" w:rsidP="00D91C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DB383A" w14:textId="77777777" w:rsidR="00D91C38" w:rsidRPr="00217CFE" w:rsidRDefault="00D91C38" w:rsidP="00D91C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7CFE">
        <w:rPr>
          <w:rFonts w:ascii="Arial" w:hAnsi="Arial" w:cs="Arial"/>
          <w:b/>
          <w:bCs/>
          <w:sz w:val="22"/>
          <w:szCs w:val="22"/>
        </w:rPr>
        <w:t>Technické podmínky</w:t>
      </w:r>
    </w:p>
    <w:p w14:paraId="2E08D2F3" w14:textId="77777777" w:rsidR="00D91C38" w:rsidRDefault="00D91C38" w:rsidP="00D91C38">
      <w:pPr>
        <w:jc w:val="both"/>
        <w:rPr>
          <w:rFonts w:ascii="Arial" w:hAnsi="Arial" w:cs="Arial"/>
          <w:sz w:val="22"/>
          <w:szCs w:val="22"/>
        </w:rPr>
      </w:pPr>
    </w:p>
    <w:p w14:paraId="239191DD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platební terminály musí akceptovat kreditní i debetní bankovní karty</w:t>
      </w:r>
      <w:r>
        <w:rPr>
          <w:rFonts w:ascii="Arial" w:hAnsi="Arial" w:cs="Arial"/>
          <w:sz w:val="22"/>
          <w:szCs w:val="22"/>
        </w:rPr>
        <w:t xml:space="preserve"> vydané v prostoru Evropského hospodářského prostoru (EHP) i mimo EHP</w:t>
      </w:r>
      <w:r w:rsidRPr="00217CFE">
        <w:rPr>
          <w:rFonts w:ascii="Arial" w:hAnsi="Arial" w:cs="Arial"/>
          <w:sz w:val="22"/>
          <w:szCs w:val="22"/>
        </w:rPr>
        <w:t xml:space="preserve"> (minimálně podpora bankovních karet Visa, Visa </w:t>
      </w:r>
      <w:proofErr w:type="spellStart"/>
      <w:r w:rsidRPr="00217CFE">
        <w:rPr>
          <w:rFonts w:ascii="Arial" w:hAnsi="Arial" w:cs="Arial"/>
          <w:sz w:val="22"/>
          <w:szCs w:val="22"/>
        </w:rPr>
        <w:t>Electron</w:t>
      </w:r>
      <w:proofErr w:type="spellEnd"/>
      <w:r w:rsidRPr="00217CF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7CFE">
        <w:rPr>
          <w:rFonts w:ascii="Arial" w:hAnsi="Arial" w:cs="Arial"/>
          <w:sz w:val="22"/>
          <w:szCs w:val="22"/>
        </w:rPr>
        <w:t>Mastercard</w:t>
      </w:r>
      <w:proofErr w:type="spellEnd"/>
      <w:r w:rsidRPr="00217CF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7CFE">
        <w:rPr>
          <w:rFonts w:ascii="Arial" w:hAnsi="Arial" w:cs="Arial"/>
          <w:sz w:val="22"/>
          <w:szCs w:val="22"/>
        </w:rPr>
        <w:t>Mastercard</w:t>
      </w:r>
      <w:proofErr w:type="spellEnd"/>
      <w:r w:rsidRPr="00217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CFE">
        <w:rPr>
          <w:rFonts w:ascii="Arial" w:hAnsi="Arial" w:cs="Arial"/>
          <w:sz w:val="22"/>
          <w:szCs w:val="22"/>
        </w:rPr>
        <w:t>Electronic</w:t>
      </w:r>
      <w:proofErr w:type="spellEnd"/>
      <w:r w:rsidRPr="00217CFE">
        <w:rPr>
          <w:rFonts w:ascii="Arial" w:hAnsi="Arial" w:cs="Arial"/>
          <w:sz w:val="22"/>
          <w:szCs w:val="22"/>
        </w:rPr>
        <w:t xml:space="preserve">, Maestro); </w:t>
      </w:r>
    </w:p>
    <w:p w14:paraId="2295A01B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technické řešení splňující podmínky PCI DSS, využívající GSM/</w:t>
      </w:r>
      <w:proofErr w:type="spellStart"/>
      <w:r w:rsidRPr="00217CFE">
        <w:rPr>
          <w:rFonts w:ascii="Arial" w:hAnsi="Arial" w:cs="Arial"/>
          <w:sz w:val="22"/>
          <w:szCs w:val="22"/>
        </w:rPr>
        <w:t>WiFi</w:t>
      </w:r>
      <w:proofErr w:type="spellEnd"/>
      <w:r w:rsidRPr="00217CFE">
        <w:rPr>
          <w:rFonts w:ascii="Arial" w:hAnsi="Arial" w:cs="Arial"/>
          <w:sz w:val="22"/>
          <w:szCs w:val="22"/>
        </w:rPr>
        <w:t>/LAN technologii;</w:t>
      </w:r>
    </w:p>
    <w:p w14:paraId="612BF6F6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 xml:space="preserve">připojení platebních terminálů do LAN; </w:t>
      </w:r>
    </w:p>
    <w:p w14:paraId="6EAE1C52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garantovaná dostupnost autorizací min. 99,5 %;</w:t>
      </w:r>
    </w:p>
    <w:p w14:paraId="288177A4" w14:textId="77777777" w:rsidR="00D91C38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 xml:space="preserve">podpora platebních služeb Google </w:t>
      </w:r>
      <w:proofErr w:type="spellStart"/>
      <w:r w:rsidRPr="00217CFE">
        <w:rPr>
          <w:rFonts w:ascii="Arial" w:hAnsi="Arial" w:cs="Arial"/>
          <w:sz w:val="22"/>
          <w:szCs w:val="22"/>
        </w:rPr>
        <w:t>Pay</w:t>
      </w:r>
      <w:proofErr w:type="spellEnd"/>
      <w:r w:rsidRPr="00217CFE">
        <w:rPr>
          <w:rFonts w:ascii="Arial" w:hAnsi="Arial" w:cs="Arial"/>
          <w:sz w:val="22"/>
          <w:szCs w:val="22"/>
        </w:rPr>
        <w:t xml:space="preserve"> a Apple </w:t>
      </w:r>
      <w:proofErr w:type="spellStart"/>
      <w:r w:rsidRPr="00217CFE">
        <w:rPr>
          <w:rFonts w:ascii="Arial" w:hAnsi="Arial" w:cs="Arial"/>
          <w:sz w:val="22"/>
          <w:szCs w:val="22"/>
        </w:rPr>
        <w:t>Pay</w:t>
      </w:r>
      <w:proofErr w:type="spellEnd"/>
      <w:r w:rsidRPr="00217CFE">
        <w:rPr>
          <w:rFonts w:ascii="Arial" w:hAnsi="Arial" w:cs="Arial"/>
          <w:sz w:val="22"/>
          <w:szCs w:val="22"/>
        </w:rPr>
        <w:t>;</w:t>
      </w:r>
    </w:p>
    <w:p w14:paraId="09D7A02E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217CFE">
        <w:rPr>
          <w:rFonts w:ascii="Arial" w:hAnsi="Arial" w:cs="Arial"/>
          <w:sz w:val="22"/>
          <w:szCs w:val="22"/>
        </w:rPr>
        <w:t>omunikace minimálně v českém, anglickém a německém jazyce</w:t>
      </w:r>
      <w:r>
        <w:rPr>
          <w:rFonts w:ascii="Arial" w:hAnsi="Arial" w:cs="Arial"/>
          <w:sz w:val="22"/>
          <w:szCs w:val="22"/>
        </w:rPr>
        <w:t>;</w:t>
      </w:r>
    </w:p>
    <w:p w14:paraId="3028B0C5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17CFE">
        <w:rPr>
          <w:rFonts w:ascii="Arial" w:hAnsi="Arial" w:cs="Arial"/>
          <w:sz w:val="22"/>
          <w:szCs w:val="22"/>
        </w:rPr>
        <w:t xml:space="preserve">ožnost plateb do max. 500Kč, bez zadání </w:t>
      </w:r>
      <w:proofErr w:type="spellStart"/>
      <w:r w:rsidRPr="00217CFE">
        <w:rPr>
          <w:rFonts w:ascii="Arial" w:hAnsi="Arial" w:cs="Arial"/>
          <w:sz w:val="22"/>
          <w:szCs w:val="22"/>
        </w:rPr>
        <w:t>PINu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41247EA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17CFE">
        <w:rPr>
          <w:rFonts w:ascii="Arial" w:hAnsi="Arial" w:cs="Arial"/>
          <w:sz w:val="22"/>
          <w:szCs w:val="22"/>
        </w:rPr>
        <w:t>ignalizace stavu vyřízení požadavku (přijato, zamítnuto apod.) na podsvíceném displeji</w:t>
      </w:r>
      <w:r>
        <w:rPr>
          <w:rFonts w:ascii="Arial" w:hAnsi="Arial" w:cs="Arial"/>
          <w:sz w:val="22"/>
          <w:szCs w:val="22"/>
        </w:rPr>
        <w:t>;</w:t>
      </w:r>
    </w:p>
    <w:p w14:paraId="6C5DA762" w14:textId="77777777" w:rsidR="00D91C38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a zpracování platebních transakcí</w:t>
      </w:r>
      <w:r w:rsidRPr="00F82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minimálně </w:t>
      </w:r>
      <w:r w:rsidRPr="00F82702">
        <w:rPr>
          <w:rFonts w:ascii="Arial" w:hAnsi="Arial" w:cs="Arial"/>
          <w:sz w:val="22"/>
          <w:szCs w:val="22"/>
        </w:rPr>
        <w:t xml:space="preserve">v těchto měnách: </w:t>
      </w:r>
      <w:r>
        <w:rPr>
          <w:rFonts w:ascii="Arial" w:hAnsi="Arial" w:cs="Arial"/>
          <w:sz w:val="22"/>
          <w:szCs w:val="22"/>
        </w:rPr>
        <w:t xml:space="preserve">CZK, </w:t>
      </w:r>
      <w:r w:rsidRPr="00F82702">
        <w:rPr>
          <w:rFonts w:ascii="Arial" w:hAnsi="Arial" w:cs="Arial"/>
          <w:sz w:val="22"/>
          <w:szCs w:val="22"/>
        </w:rPr>
        <w:t xml:space="preserve">EUR, USD, </w:t>
      </w:r>
    </w:p>
    <w:p w14:paraId="5FEB5076" w14:textId="77777777" w:rsidR="00D91C38" w:rsidRPr="00217CFE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 xml:space="preserve">poskytování denních výpisů všech realizovaných plateb a vratek ve strojově zpracovatelném formátu (např. XML, CSV) s definovanou strukturou a popsaným významem jednotlivých položek; </w:t>
      </w:r>
    </w:p>
    <w:p w14:paraId="3B68B993" w14:textId="77777777" w:rsidR="00D91C38" w:rsidRPr="00944AF9" w:rsidRDefault="00D91C38" w:rsidP="00D91C38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44AF9">
        <w:rPr>
          <w:rFonts w:ascii="Arial" w:hAnsi="Arial" w:cs="Arial"/>
          <w:b/>
          <w:sz w:val="22"/>
          <w:szCs w:val="22"/>
        </w:rPr>
        <w:t>Obchodní podmínky</w:t>
      </w:r>
    </w:p>
    <w:p w14:paraId="3BA41F88" w14:textId="77777777" w:rsidR="00D91C38" w:rsidRPr="00217CFE" w:rsidRDefault="00D91C38" w:rsidP="00D91C38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realizované platby budou přijímané pouz</w:t>
      </w:r>
      <w:r>
        <w:rPr>
          <w:rFonts w:ascii="Arial" w:hAnsi="Arial" w:cs="Arial"/>
          <w:sz w:val="22"/>
          <w:szCs w:val="22"/>
        </w:rPr>
        <w:t>e na cílové bankovní účty Objedna</w:t>
      </w:r>
      <w:r w:rsidRPr="00217CFE">
        <w:rPr>
          <w:rFonts w:ascii="Arial" w:hAnsi="Arial" w:cs="Arial"/>
          <w:sz w:val="22"/>
          <w:szCs w:val="22"/>
        </w:rPr>
        <w:t>tele (min. 15) vedené u České národní banky;</w:t>
      </w:r>
    </w:p>
    <w:p w14:paraId="225A8A29" w14:textId="77777777" w:rsidR="00D91C38" w:rsidRPr="00217CFE" w:rsidRDefault="00D91C38" w:rsidP="00D91C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6731400" w14:textId="77777777" w:rsidR="00D91C38" w:rsidRDefault="00D91C38" w:rsidP="00D91C38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 xml:space="preserve">každý </w:t>
      </w:r>
      <w:r>
        <w:rPr>
          <w:rFonts w:ascii="Arial" w:hAnsi="Arial" w:cs="Arial"/>
          <w:sz w:val="22"/>
          <w:szCs w:val="22"/>
        </w:rPr>
        <w:t>jednotlivý P</w:t>
      </w:r>
      <w:r w:rsidRPr="00217CFE">
        <w:rPr>
          <w:rFonts w:ascii="Arial" w:hAnsi="Arial" w:cs="Arial"/>
          <w:sz w:val="22"/>
          <w:szCs w:val="22"/>
        </w:rPr>
        <w:t xml:space="preserve">latební terminál bude realizovat platby na jeden bankovní účet, volba cílového bankovního účtu (z 15 ti možných) musí být možná pro konkrétní </w:t>
      </w:r>
      <w:r>
        <w:rPr>
          <w:rFonts w:ascii="Arial" w:hAnsi="Arial" w:cs="Arial"/>
          <w:sz w:val="22"/>
          <w:szCs w:val="22"/>
        </w:rPr>
        <w:t>Platební terminál, a to ze strany Objedna</w:t>
      </w:r>
      <w:r w:rsidRPr="00217CFE">
        <w:rPr>
          <w:rFonts w:ascii="Arial" w:hAnsi="Arial" w:cs="Arial"/>
          <w:sz w:val="22"/>
          <w:szCs w:val="22"/>
        </w:rPr>
        <w:t>tele přes administrátorské nastavení;</w:t>
      </w:r>
    </w:p>
    <w:p w14:paraId="07D2F3F5" w14:textId="77777777" w:rsidR="00D91C38" w:rsidRDefault="00D91C38" w:rsidP="00D91C38">
      <w:pPr>
        <w:pStyle w:val="Odstavecseseznamem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2E5BB12" w14:textId="77777777" w:rsidR="00D91C38" w:rsidRDefault="00D91C38" w:rsidP="00D91C3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44AF9">
        <w:rPr>
          <w:rFonts w:ascii="Arial" w:hAnsi="Arial" w:cs="Arial"/>
          <w:sz w:val="22"/>
          <w:szCs w:val="22"/>
        </w:rPr>
        <w:t>Seznam cílových ban</w:t>
      </w:r>
      <w:r>
        <w:rPr>
          <w:rFonts w:ascii="Arial" w:hAnsi="Arial" w:cs="Arial"/>
          <w:sz w:val="22"/>
          <w:szCs w:val="22"/>
        </w:rPr>
        <w:t>kovních účtů bude Dodavateli sdělen nejpozději 3 dny</w:t>
      </w:r>
      <w:r w:rsidRPr="00944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provozu P</w:t>
      </w:r>
      <w:r w:rsidRPr="00944AF9">
        <w:rPr>
          <w:rFonts w:ascii="Arial" w:hAnsi="Arial" w:cs="Arial"/>
          <w:sz w:val="22"/>
          <w:szCs w:val="22"/>
        </w:rPr>
        <w:t>lat</w:t>
      </w:r>
      <w:r>
        <w:rPr>
          <w:rFonts w:ascii="Arial" w:hAnsi="Arial" w:cs="Arial"/>
          <w:sz w:val="22"/>
          <w:szCs w:val="22"/>
        </w:rPr>
        <w:t>ebních terminálů. Objednatel</w:t>
      </w:r>
      <w:r w:rsidRPr="00944AF9">
        <w:rPr>
          <w:rFonts w:ascii="Arial" w:hAnsi="Arial" w:cs="Arial"/>
          <w:sz w:val="22"/>
          <w:szCs w:val="22"/>
        </w:rPr>
        <w:t xml:space="preserve"> je oprávněn změnit seznam cílových bankovních účtů minimálně jednou ročně s účinností k prvnímu dni kalendářního roku, přičemž je povinen změnu </w:t>
      </w:r>
      <w:r>
        <w:rPr>
          <w:rFonts w:ascii="Arial" w:hAnsi="Arial" w:cs="Arial"/>
          <w:sz w:val="22"/>
          <w:szCs w:val="22"/>
        </w:rPr>
        <w:t>Dodavateli</w:t>
      </w:r>
      <w:r w:rsidRPr="00944AF9">
        <w:rPr>
          <w:rFonts w:ascii="Arial" w:hAnsi="Arial" w:cs="Arial"/>
          <w:sz w:val="22"/>
          <w:szCs w:val="22"/>
        </w:rPr>
        <w:t xml:space="preserve"> oznámit písemně minimálně 1 měsíc před tímto termínem. Seznam cílových bankovních účtů lze kdykoliv změnit tak</w:t>
      </w:r>
      <w:r>
        <w:rPr>
          <w:rFonts w:ascii="Arial" w:hAnsi="Arial" w:cs="Arial"/>
          <w:sz w:val="22"/>
          <w:szCs w:val="22"/>
        </w:rPr>
        <w:t>é na základě oboustranné dohody;</w:t>
      </w:r>
    </w:p>
    <w:p w14:paraId="02467CCE" w14:textId="77777777" w:rsidR="00D91C38" w:rsidRDefault="00D91C38" w:rsidP="00D91C38">
      <w:pPr>
        <w:pStyle w:val="Odstavecseseznamem"/>
        <w:rPr>
          <w:rFonts w:ascii="Arial" w:hAnsi="Arial" w:cs="Arial"/>
          <w:sz w:val="22"/>
          <w:szCs w:val="22"/>
        </w:rPr>
      </w:pPr>
    </w:p>
    <w:p w14:paraId="652EA773" w14:textId="77777777" w:rsidR="00D91C38" w:rsidRDefault="00D91C38" w:rsidP="00D91C3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44AF9">
        <w:rPr>
          <w:rFonts w:ascii="Arial" w:hAnsi="Arial" w:cs="Arial"/>
          <w:sz w:val="22"/>
          <w:szCs w:val="22"/>
        </w:rPr>
        <w:t xml:space="preserve">Sazby pro </w:t>
      </w:r>
      <w:r>
        <w:rPr>
          <w:rFonts w:ascii="Arial" w:hAnsi="Arial" w:cs="Arial"/>
          <w:sz w:val="22"/>
          <w:szCs w:val="22"/>
        </w:rPr>
        <w:t xml:space="preserve">všechny </w:t>
      </w:r>
      <w:r w:rsidRPr="00944AF9">
        <w:rPr>
          <w:rFonts w:ascii="Arial" w:hAnsi="Arial" w:cs="Arial"/>
          <w:sz w:val="22"/>
          <w:szCs w:val="22"/>
        </w:rPr>
        <w:t xml:space="preserve">přijímané </w:t>
      </w:r>
      <w:r>
        <w:rPr>
          <w:rFonts w:ascii="Arial" w:hAnsi="Arial" w:cs="Arial"/>
          <w:sz w:val="22"/>
          <w:szCs w:val="22"/>
        </w:rPr>
        <w:t>kategorie a značky bankovních karet budou shodné a budou tvořeny složkou vyčíslenou procentuálně</w:t>
      </w:r>
      <w:r w:rsidRPr="00944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každé výše uskutečněné platby;</w:t>
      </w:r>
    </w:p>
    <w:p w14:paraId="49DAE4F5" w14:textId="77777777" w:rsidR="00D91C38" w:rsidRDefault="00D91C38" w:rsidP="00D91C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D8E7759" w14:textId="77777777" w:rsidR="00D91C38" w:rsidRDefault="00D91C38" w:rsidP="00D91C3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44AF9">
        <w:rPr>
          <w:rFonts w:ascii="Arial" w:hAnsi="Arial" w:cs="Arial"/>
          <w:sz w:val="22"/>
          <w:szCs w:val="22"/>
        </w:rPr>
        <w:t>ýše smluvního poplatku nebude účtována ani zobrazována na výpisech z kartových transakcí specifikovaně pro různé kategorie a různé značky platebních karet s různou výší mezibankovních</w:t>
      </w:r>
      <w:r>
        <w:rPr>
          <w:rFonts w:ascii="Arial" w:hAnsi="Arial" w:cs="Arial"/>
          <w:sz w:val="22"/>
          <w:szCs w:val="22"/>
        </w:rPr>
        <w:t xml:space="preserve"> poplatků, ale v jednotné výši;</w:t>
      </w:r>
    </w:p>
    <w:p w14:paraId="0D858433" w14:textId="77777777" w:rsidR="00D91C38" w:rsidRDefault="00D91C38" w:rsidP="00D91C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62D5D89" w14:textId="77777777" w:rsidR="00D91C38" w:rsidRPr="00217CFE" w:rsidRDefault="00D91C38" w:rsidP="00D91C38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 xml:space="preserve">vypořádání transakcí v plných / hrubých částkách bez stržení provize – přijaté platby nesmějí být ponižovány o transakční </w:t>
      </w:r>
      <w:r>
        <w:rPr>
          <w:rFonts w:ascii="Arial" w:hAnsi="Arial" w:cs="Arial"/>
          <w:sz w:val="22"/>
          <w:szCs w:val="22"/>
        </w:rPr>
        <w:t>poplatek, tj. na účty Objednatele</w:t>
      </w:r>
      <w:r w:rsidRPr="00217CFE">
        <w:rPr>
          <w:rFonts w:ascii="Arial" w:hAnsi="Arial" w:cs="Arial"/>
          <w:sz w:val="22"/>
          <w:szCs w:val="22"/>
        </w:rPr>
        <w:t xml:space="preserve"> musí být vždy poukázány v plné výši, přičemž transakční poplatky bud</w:t>
      </w:r>
      <w:r>
        <w:rPr>
          <w:rFonts w:ascii="Arial" w:hAnsi="Arial" w:cs="Arial"/>
          <w:sz w:val="22"/>
          <w:szCs w:val="22"/>
        </w:rPr>
        <w:t>ou následně uhrazeny Dodavatelem</w:t>
      </w:r>
      <w:r w:rsidRPr="00217CFE">
        <w:rPr>
          <w:rFonts w:ascii="Arial" w:hAnsi="Arial" w:cs="Arial"/>
          <w:sz w:val="22"/>
          <w:szCs w:val="22"/>
        </w:rPr>
        <w:t xml:space="preserve"> po skončení příslušného měsíce na základě faktury; </w:t>
      </w:r>
    </w:p>
    <w:p w14:paraId="256A35C6" w14:textId="77777777" w:rsidR="00D91C38" w:rsidRPr="00F21856" w:rsidRDefault="00D91C38" w:rsidP="00D91C38">
      <w:pPr>
        <w:numPr>
          <w:ilvl w:val="0"/>
          <w:numId w:val="3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převod částek za realizované transakce jedn</w:t>
      </w:r>
      <w:r>
        <w:rPr>
          <w:rFonts w:ascii="Arial" w:hAnsi="Arial" w:cs="Arial"/>
          <w:sz w:val="22"/>
          <w:szCs w:val="22"/>
        </w:rPr>
        <w:t>ou denně na bankovní účet Objedna</w:t>
      </w:r>
      <w:r w:rsidRPr="00217CFE">
        <w:rPr>
          <w:rFonts w:ascii="Arial" w:hAnsi="Arial" w:cs="Arial"/>
          <w:sz w:val="22"/>
          <w:szCs w:val="22"/>
        </w:rPr>
        <w:t xml:space="preserve">tele, nejpozději následující bankovní den (D+1) ode dne autorizace transakce (den D je den autorizace transakce); </w:t>
      </w:r>
    </w:p>
    <w:p w14:paraId="5FEEFD7E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139A058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7A3475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6FB0168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D02E35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5C030AF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352A0A6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5DE133E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52AF1A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979759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0EB6532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1430E3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6CD96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C9566F0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619D384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B07E772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FD16CF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E9702EF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71BFB1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A94749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A53A138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C9862C8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156A0B8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5175515" w14:textId="77777777" w:rsidR="008C1D37" w:rsidRPr="00832429" w:rsidRDefault="008C1D37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1B76F4F" w14:textId="77777777" w:rsidR="00832131" w:rsidRDefault="00832131" w:rsidP="0083213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D38E426" w14:textId="77777777" w:rsidR="005F1259" w:rsidRDefault="005F1259" w:rsidP="0083213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5DBE4051" w14:textId="77777777" w:rsidR="00A474C7" w:rsidRDefault="00A474C7" w:rsidP="0083213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5E2B6B05" w14:textId="79020672" w:rsidR="008C1D37" w:rsidRPr="00832429" w:rsidRDefault="00832429" w:rsidP="0083213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32429">
        <w:rPr>
          <w:rFonts w:ascii="Arial" w:hAnsi="Arial" w:cs="Arial"/>
          <w:b/>
          <w:sz w:val="22"/>
          <w:szCs w:val="22"/>
        </w:rPr>
        <w:t>Příloha č. 3</w:t>
      </w:r>
      <w:r w:rsidR="008C1D37" w:rsidRPr="00832429">
        <w:rPr>
          <w:rFonts w:ascii="Arial" w:hAnsi="Arial" w:cs="Arial"/>
          <w:b/>
          <w:sz w:val="22"/>
          <w:szCs w:val="22"/>
        </w:rPr>
        <w:t xml:space="preserve"> – Provozní a bezpečnostní podmínky</w:t>
      </w:r>
    </w:p>
    <w:p w14:paraId="42B59A99" w14:textId="77777777" w:rsidR="008C1D37" w:rsidRPr="00832429" w:rsidRDefault="008C1D37" w:rsidP="0083213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32429">
        <w:rPr>
          <w:rFonts w:ascii="Arial" w:hAnsi="Arial" w:cs="Arial"/>
          <w:sz w:val="22"/>
          <w:szCs w:val="22"/>
        </w:rPr>
        <w:t xml:space="preserve">Požadavky na provoz, údržbu a support: </w:t>
      </w:r>
    </w:p>
    <w:p w14:paraId="6AD6EA6C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Poskytnuté technické vybav</w:t>
      </w:r>
      <w:r w:rsidR="00832429" w:rsidRPr="005C7A8F">
        <w:rPr>
          <w:rFonts w:ascii="Arial" w:hAnsi="Arial" w:cs="Arial"/>
          <w:sz w:val="22"/>
          <w:szCs w:val="22"/>
        </w:rPr>
        <w:t xml:space="preserve">ení zůstává majetkem dodavatele: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68B027DD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dodavatel je povinen zajistit na vlastní náklady instalaci požadovaného zařízení, zařízení a vybavení předat ve stavu způsobilém k řádnému užívání, a toto dále na vlastní náklady udržovat ve funkčním a provozuschopném stavu;</w:t>
      </w:r>
      <w:r w:rsidR="00832429" w:rsidRPr="005C7A8F">
        <w:rPr>
          <w:rFonts w:ascii="Arial" w:hAnsi="Arial" w:cs="Arial"/>
          <w:sz w:val="22"/>
          <w:szCs w:val="22"/>
        </w:rPr>
        <w:t xml:space="preserve">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5553E638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úpravy software platebních terminálů v souladu s požadavky platebních schémat;</w:t>
      </w:r>
      <w:r w:rsidR="00832429" w:rsidRPr="005C7A8F">
        <w:rPr>
          <w:rFonts w:ascii="Arial" w:hAnsi="Arial" w:cs="Arial"/>
          <w:sz w:val="22"/>
          <w:szCs w:val="22"/>
        </w:rPr>
        <w:t xml:space="preserve">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4406757C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 xml:space="preserve">připojení platebních terminálů ke zpracovatelskému centru poskytovatele;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78185BA3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dodavatel bude provádět pravidelnou údržbu a seřízení zařízení dle pokynů výrobce;</w:t>
      </w:r>
      <w:r w:rsidR="00832429" w:rsidRPr="005C7A8F">
        <w:rPr>
          <w:rFonts w:ascii="Arial" w:hAnsi="Arial" w:cs="Arial"/>
          <w:sz w:val="22"/>
          <w:szCs w:val="22"/>
        </w:rPr>
        <w:t xml:space="preserve">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70738B4F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 xml:space="preserve">poruchy zařízení a ostatní související poruchy budou ze strany zadavatele nahlašovány písemně na dohodnutý e-mail dodavatele s požadavkem na odezvu písemného potvrzení přijetí hlášení o závadě max. 6 hodin;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48E2719F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zadavatelem nahlášené závady bude dodavatel povinen odstranit do 1 pracovního dne od jejich nahlášení;</w:t>
      </w:r>
      <w:r w:rsidR="00832429" w:rsidRPr="005C7A8F">
        <w:rPr>
          <w:rFonts w:ascii="Arial" w:hAnsi="Arial" w:cs="Arial"/>
          <w:sz w:val="22"/>
          <w:szCs w:val="22"/>
        </w:rPr>
        <w:t xml:space="preserve">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1D4B2703" w14:textId="77777777" w:rsidR="00832429" w:rsidRPr="005C7A8F" w:rsidRDefault="00832429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v</w:t>
      </w:r>
      <w:r w:rsidR="008C1D37" w:rsidRPr="005C7A8F">
        <w:rPr>
          <w:rFonts w:ascii="Arial" w:hAnsi="Arial" w:cs="Arial"/>
          <w:sz w:val="22"/>
          <w:szCs w:val="22"/>
        </w:rPr>
        <w:t xml:space="preserve"> případě neodstranění závady bránící provozu a užívání do 1 pracovního dne, která je závadou na zařízení, poskytne dodavatel náhradní zařízení, které umožn</w:t>
      </w:r>
      <w:r w:rsidRPr="005C7A8F">
        <w:rPr>
          <w:rFonts w:ascii="Arial" w:hAnsi="Arial" w:cs="Arial"/>
          <w:sz w:val="22"/>
          <w:szCs w:val="22"/>
        </w:rPr>
        <w:t xml:space="preserve">í zachovat realizaci bankovních </w:t>
      </w:r>
      <w:r w:rsidR="008C1D37" w:rsidRPr="005C7A8F">
        <w:rPr>
          <w:rFonts w:ascii="Arial" w:hAnsi="Arial" w:cs="Arial"/>
          <w:sz w:val="22"/>
          <w:szCs w:val="22"/>
        </w:rPr>
        <w:t xml:space="preserve">transakcí prostřednictvím platebních karet. Zařízení bude dodavatelem dodáno na místo plnění, nainstalováno a zprovozněno nejpozději do 2 pracovních dnů od nahlášení závady; </w:t>
      </w:r>
      <w:r w:rsidRPr="005C7A8F">
        <w:rPr>
          <w:rFonts w:ascii="Arial" w:hAnsi="Arial" w:cs="Arial"/>
          <w:sz w:val="22"/>
          <w:szCs w:val="22"/>
        </w:rPr>
        <w:t xml:space="preserve"> </w:t>
      </w:r>
      <w:r w:rsidRPr="00585176">
        <w:rPr>
          <w:rFonts w:ascii="Arial" w:hAnsi="Arial" w:cs="Arial"/>
          <w:b/>
          <w:sz w:val="22"/>
          <w:szCs w:val="22"/>
        </w:rPr>
        <w:t>ANO</w:t>
      </w:r>
    </w:p>
    <w:p w14:paraId="12436C74" w14:textId="77777777" w:rsidR="00832429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pro možnost rychlého řešení fun</w:t>
      </w:r>
      <w:r w:rsidR="00832429" w:rsidRPr="005C7A8F">
        <w:rPr>
          <w:rFonts w:ascii="Arial" w:hAnsi="Arial" w:cs="Arial"/>
          <w:sz w:val="22"/>
          <w:szCs w:val="22"/>
        </w:rPr>
        <w:t xml:space="preserve">kčních a provozních problémů </w:t>
      </w:r>
      <w:r w:rsidRPr="005C7A8F">
        <w:rPr>
          <w:rFonts w:ascii="Arial" w:hAnsi="Arial" w:cs="Arial"/>
          <w:sz w:val="22"/>
          <w:szCs w:val="22"/>
        </w:rPr>
        <w:t>bude dodavatel poskytovat službu telefonické asistence kvalifikovaného technického pracovníka ve všechny pracovní dny v době od 8:00 do 17:00 hodin, a to po celou dobu platnosti smlou</w:t>
      </w:r>
      <w:r w:rsidR="00832429" w:rsidRPr="005C7A8F">
        <w:rPr>
          <w:rFonts w:ascii="Arial" w:hAnsi="Arial" w:cs="Arial"/>
          <w:sz w:val="22"/>
          <w:szCs w:val="22"/>
        </w:rPr>
        <w:t xml:space="preserve">vy na HOT LINE telefonním čísle;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15585ADE" w14:textId="55761F1C" w:rsidR="008C1D37" w:rsidRPr="005C7A8F" w:rsidRDefault="008C1D37" w:rsidP="005C7A8F">
      <w:pPr>
        <w:pStyle w:val="Odstavecseseznamem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údržba, opravy, poskytování asistenčních služeb a ostatní úkony dodavatele spojené se zabezpečováním funkčnosti a provozuschopnosti zařízení budou dodavatelem prováděny</w:t>
      </w:r>
      <w:r w:rsidR="00832429" w:rsidRPr="005C7A8F">
        <w:rPr>
          <w:rFonts w:ascii="Arial" w:hAnsi="Arial" w:cs="Arial"/>
          <w:sz w:val="22"/>
          <w:szCs w:val="22"/>
        </w:rPr>
        <w:t xml:space="preserve"> bezplatně; </w:t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79A2A5C6" w14:textId="77777777" w:rsidR="008C1D37" w:rsidRPr="00832429" w:rsidRDefault="008C1D37" w:rsidP="0083213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32429">
        <w:rPr>
          <w:rFonts w:ascii="Arial" w:hAnsi="Arial" w:cs="Arial"/>
          <w:b/>
          <w:sz w:val="22"/>
          <w:szCs w:val="22"/>
        </w:rPr>
        <w:t>Další požadavky a související služby</w:t>
      </w:r>
      <w:r w:rsidRPr="00832429">
        <w:rPr>
          <w:rFonts w:ascii="Arial" w:hAnsi="Arial" w:cs="Arial"/>
          <w:sz w:val="22"/>
          <w:szCs w:val="22"/>
        </w:rPr>
        <w:t>:</w:t>
      </w:r>
    </w:p>
    <w:p w14:paraId="4459628A" w14:textId="4F36415D" w:rsidR="008C1D37" w:rsidRPr="00832429" w:rsidRDefault="008C1D37" w:rsidP="0083213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32429">
        <w:rPr>
          <w:rFonts w:ascii="Arial" w:hAnsi="Arial" w:cs="Arial"/>
          <w:sz w:val="22"/>
          <w:szCs w:val="22"/>
        </w:rPr>
        <w:t xml:space="preserve">Pro zajištění řádného plnění předmětu veřejné zakázky se dodavatel zavazuje provést zaškolení vybraných zaměstnanců zadavatele, kteří budou manipulovat s platebními terminály, a to nejpozději </w:t>
      </w:r>
      <w:r w:rsidR="009B2483">
        <w:rPr>
          <w:rFonts w:ascii="Arial" w:hAnsi="Arial" w:cs="Arial"/>
          <w:sz w:val="22"/>
          <w:szCs w:val="22"/>
        </w:rPr>
        <w:t>v den instalace terminálu:</w:t>
      </w:r>
      <w:r w:rsidR="009B2483">
        <w:rPr>
          <w:rFonts w:ascii="Arial" w:hAnsi="Arial" w:cs="Arial"/>
          <w:sz w:val="22"/>
          <w:szCs w:val="22"/>
        </w:rPr>
        <w:tab/>
      </w:r>
      <w:r w:rsidR="00832429" w:rsidRPr="00585176">
        <w:rPr>
          <w:rFonts w:ascii="Arial" w:hAnsi="Arial" w:cs="Arial"/>
          <w:b/>
          <w:sz w:val="22"/>
          <w:szCs w:val="22"/>
        </w:rPr>
        <w:t>ANO</w:t>
      </w:r>
    </w:p>
    <w:p w14:paraId="0FF46832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3E6A6CA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EE426E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00A410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357570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096A13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24F7C5F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07693A" w14:textId="77777777" w:rsidR="00832429" w:rsidRDefault="00832429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2B97389" w14:textId="77777777" w:rsidR="005C7A8F" w:rsidRDefault="005C7A8F" w:rsidP="00832429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74283E9" w14:textId="77777777" w:rsidR="005C7A8F" w:rsidRDefault="005C7A8F" w:rsidP="00832429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14B12A2" w14:textId="77777777" w:rsidR="005C7A8F" w:rsidRDefault="005C7A8F" w:rsidP="00832429">
      <w:pPr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F5E2B2D" w14:textId="2DA1E395" w:rsidR="008379F5" w:rsidRPr="009B2483" w:rsidRDefault="008379F5" w:rsidP="005C7A8F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B2483">
        <w:rPr>
          <w:rFonts w:ascii="Arial" w:hAnsi="Arial" w:cs="Arial"/>
          <w:b/>
          <w:sz w:val="22"/>
          <w:szCs w:val="22"/>
        </w:rPr>
        <w:t>Příloha č. 4 – Podmínky provádění platebních transakcí</w:t>
      </w:r>
    </w:p>
    <w:p w14:paraId="350B95F1" w14:textId="5EE32DAB" w:rsidR="009B2483" w:rsidRDefault="009B2483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parametry:</w:t>
      </w:r>
    </w:p>
    <w:p w14:paraId="745A28D8" w14:textId="77777777" w:rsidR="009B2483" w:rsidRPr="005C7A8F" w:rsidRDefault="009B2483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Dodavatel</w:t>
      </w:r>
      <w:r w:rsidR="008379F5" w:rsidRPr="005C7A8F">
        <w:rPr>
          <w:rFonts w:ascii="Arial" w:hAnsi="Arial" w:cs="Arial"/>
          <w:sz w:val="22"/>
          <w:szCs w:val="22"/>
        </w:rPr>
        <w:t xml:space="preserve"> je povinen zajistit, aby bylo možné akceptovat kre</w:t>
      </w:r>
      <w:r w:rsidRPr="005C7A8F">
        <w:rPr>
          <w:rFonts w:ascii="Arial" w:hAnsi="Arial" w:cs="Arial"/>
          <w:sz w:val="22"/>
          <w:szCs w:val="22"/>
        </w:rPr>
        <w:t xml:space="preserve">ditní i debetní bankovní karty </w:t>
      </w:r>
      <w:r w:rsidR="008379F5" w:rsidRPr="005C7A8F">
        <w:rPr>
          <w:rFonts w:ascii="Arial" w:hAnsi="Arial" w:cs="Arial"/>
          <w:sz w:val="22"/>
          <w:szCs w:val="22"/>
        </w:rPr>
        <w:t xml:space="preserve">minimálně těchto společností: </w:t>
      </w:r>
      <w:proofErr w:type="spellStart"/>
      <w:r w:rsidR="008379F5" w:rsidRPr="005C7A8F">
        <w:rPr>
          <w:rFonts w:ascii="Arial" w:hAnsi="Arial" w:cs="Arial"/>
          <w:sz w:val="22"/>
          <w:szCs w:val="22"/>
        </w:rPr>
        <w:t>Mastercard</w:t>
      </w:r>
      <w:proofErr w:type="spellEnd"/>
      <w:r w:rsidR="008379F5" w:rsidRPr="005C7A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79F5" w:rsidRPr="005C7A8F">
        <w:rPr>
          <w:rFonts w:ascii="Arial" w:hAnsi="Arial" w:cs="Arial"/>
          <w:sz w:val="22"/>
          <w:szCs w:val="22"/>
        </w:rPr>
        <w:t>Europe</w:t>
      </w:r>
      <w:proofErr w:type="spellEnd"/>
      <w:r w:rsidR="008379F5" w:rsidRPr="005C7A8F">
        <w:rPr>
          <w:rFonts w:ascii="Arial" w:hAnsi="Arial" w:cs="Arial"/>
          <w:sz w:val="22"/>
          <w:szCs w:val="22"/>
        </w:rPr>
        <w:t xml:space="preserve"> SA, Visa Inc.; </w:t>
      </w:r>
      <w:r w:rsidRPr="00585176">
        <w:rPr>
          <w:rFonts w:ascii="Arial" w:hAnsi="Arial" w:cs="Arial"/>
          <w:b/>
          <w:sz w:val="22"/>
          <w:szCs w:val="22"/>
        </w:rPr>
        <w:t>ANO</w:t>
      </w:r>
    </w:p>
    <w:p w14:paraId="5DEF4DF3" w14:textId="77777777" w:rsidR="009B2483" w:rsidRPr="005C7A8F" w:rsidRDefault="008379F5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 xml:space="preserve">podpora platebních služeb Apple </w:t>
      </w:r>
      <w:proofErr w:type="spellStart"/>
      <w:r w:rsidRPr="005C7A8F">
        <w:rPr>
          <w:rFonts w:ascii="Arial" w:hAnsi="Arial" w:cs="Arial"/>
          <w:sz w:val="22"/>
          <w:szCs w:val="22"/>
        </w:rPr>
        <w:t>Pay</w:t>
      </w:r>
      <w:proofErr w:type="spellEnd"/>
      <w:r w:rsidRPr="005C7A8F">
        <w:rPr>
          <w:rFonts w:ascii="Arial" w:hAnsi="Arial" w:cs="Arial"/>
          <w:sz w:val="22"/>
          <w:szCs w:val="22"/>
        </w:rPr>
        <w:t xml:space="preserve"> a Google </w:t>
      </w:r>
      <w:proofErr w:type="spellStart"/>
      <w:r w:rsidRPr="005C7A8F">
        <w:rPr>
          <w:rFonts w:ascii="Arial" w:hAnsi="Arial" w:cs="Arial"/>
          <w:sz w:val="22"/>
          <w:szCs w:val="22"/>
        </w:rPr>
        <w:t>Pay</w:t>
      </w:r>
      <w:proofErr w:type="spellEnd"/>
      <w:r w:rsidRPr="005C7A8F">
        <w:rPr>
          <w:rFonts w:ascii="Arial" w:hAnsi="Arial" w:cs="Arial"/>
          <w:sz w:val="22"/>
          <w:szCs w:val="22"/>
        </w:rPr>
        <w:t xml:space="preserve"> nebo jiné rovnocenné řešení; </w:t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598EE927" w14:textId="77777777" w:rsidR="009B2483" w:rsidRPr="005C7A8F" w:rsidRDefault="008379F5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 xml:space="preserve">připojení platebních terminálů do LAN; </w:t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6CDD3D85" w14:textId="77777777" w:rsidR="009B2483" w:rsidRPr="005C7A8F" w:rsidRDefault="008379F5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technické řešení splňující podmínky PCI DSS, využívající GSM/</w:t>
      </w:r>
      <w:proofErr w:type="spellStart"/>
      <w:r w:rsidRPr="005C7A8F">
        <w:rPr>
          <w:rFonts w:ascii="Arial" w:hAnsi="Arial" w:cs="Arial"/>
          <w:sz w:val="22"/>
          <w:szCs w:val="22"/>
        </w:rPr>
        <w:t>WiFi</w:t>
      </w:r>
      <w:proofErr w:type="spellEnd"/>
      <w:r w:rsidRPr="005C7A8F">
        <w:rPr>
          <w:rFonts w:ascii="Arial" w:hAnsi="Arial" w:cs="Arial"/>
          <w:sz w:val="22"/>
          <w:szCs w:val="22"/>
        </w:rPr>
        <w:t xml:space="preserve">/LAN technologii; </w:t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079B776F" w14:textId="77777777" w:rsidR="009B2483" w:rsidRPr="005C7A8F" w:rsidRDefault="008379F5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bezkontaktní čtečka s podporou NFC;</w:t>
      </w:r>
      <w:r w:rsidR="009B2483" w:rsidRPr="005C7A8F">
        <w:rPr>
          <w:rFonts w:ascii="Arial" w:hAnsi="Arial" w:cs="Arial"/>
          <w:sz w:val="22"/>
          <w:szCs w:val="22"/>
        </w:rPr>
        <w:t xml:space="preserve"> </w:t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4E6C6E37" w14:textId="7309A1AC" w:rsidR="008379F5" w:rsidRPr="005C7A8F" w:rsidRDefault="008379F5" w:rsidP="005C7A8F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garantovaná dostupnost autorizací min. 99,5 %</w:t>
      </w:r>
      <w:r w:rsidR="009B2483" w:rsidRPr="005C7A8F">
        <w:rPr>
          <w:rFonts w:ascii="Arial" w:hAnsi="Arial" w:cs="Arial"/>
          <w:sz w:val="22"/>
          <w:szCs w:val="22"/>
        </w:rPr>
        <w:tab/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30CD15EA" w14:textId="77777777" w:rsidR="008379F5" w:rsidRPr="00832429" w:rsidRDefault="008379F5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B2483">
        <w:rPr>
          <w:rFonts w:ascii="Arial" w:hAnsi="Arial" w:cs="Arial"/>
          <w:b/>
          <w:sz w:val="22"/>
          <w:szCs w:val="22"/>
        </w:rPr>
        <w:t>Vypořádání transakcí a výpisy přes platební terminál</w:t>
      </w:r>
      <w:r w:rsidRPr="00832429">
        <w:rPr>
          <w:rFonts w:ascii="Arial" w:hAnsi="Arial" w:cs="Arial"/>
          <w:sz w:val="22"/>
          <w:szCs w:val="22"/>
        </w:rPr>
        <w:t>:</w:t>
      </w:r>
    </w:p>
    <w:p w14:paraId="4C09EA45" w14:textId="77777777" w:rsidR="009B2483" w:rsidRPr="005C7A8F" w:rsidRDefault="008379F5" w:rsidP="005C7A8F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Realizované platby budou přijímané pouze na cílové bankovní účty</w:t>
      </w:r>
      <w:r w:rsidR="009B2483" w:rsidRPr="005C7A8F">
        <w:rPr>
          <w:rFonts w:ascii="Arial" w:hAnsi="Arial" w:cs="Arial"/>
          <w:sz w:val="22"/>
          <w:szCs w:val="22"/>
        </w:rPr>
        <w:t xml:space="preserve"> zadavatele (min. 15) vedené u České národní banky;</w:t>
      </w:r>
      <w:r w:rsidR="009B2483" w:rsidRPr="00585176">
        <w:rPr>
          <w:rFonts w:ascii="Arial" w:hAnsi="Arial" w:cs="Arial"/>
          <w:b/>
          <w:sz w:val="22"/>
          <w:szCs w:val="22"/>
        </w:rPr>
        <w:tab/>
        <w:t>ANO</w:t>
      </w:r>
    </w:p>
    <w:p w14:paraId="143030D9" w14:textId="77777777" w:rsidR="009B2483" w:rsidRPr="005C7A8F" w:rsidRDefault="008379F5" w:rsidP="005C7A8F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vypořádání transakcí v plných / hrubých částkách bez stržení provize – přijaté plat</w:t>
      </w:r>
      <w:r w:rsidR="009B2483" w:rsidRPr="005C7A8F">
        <w:rPr>
          <w:rFonts w:ascii="Arial" w:hAnsi="Arial" w:cs="Arial"/>
          <w:sz w:val="22"/>
          <w:szCs w:val="22"/>
        </w:rPr>
        <w:t xml:space="preserve">by nesmějí být </w:t>
      </w:r>
      <w:r w:rsidRPr="005C7A8F">
        <w:rPr>
          <w:rFonts w:ascii="Arial" w:hAnsi="Arial" w:cs="Arial"/>
          <w:sz w:val="22"/>
          <w:szCs w:val="22"/>
        </w:rPr>
        <w:t>ponižovány o transakční poplatek, tj. na účty zadavatele musí b</w:t>
      </w:r>
      <w:r w:rsidR="009B2483" w:rsidRPr="005C7A8F">
        <w:rPr>
          <w:rFonts w:ascii="Arial" w:hAnsi="Arial" w:cs="Arial"/>
          <w:sz w:val="22"/>
          <w:szCs w:val="22"/>
        </w:rPr>
        <w:t xml:space="preserve">ýt vždy poukázány v plné výši, </w:t>
      </w:r>
      <w:r w:rsidRPr="005C7A8F">
        <w:rPr>
          <w:rFonts w:ascii="Arial" w:hAnsi="Arial" w:cs="Arial"/>
          <w:sz w:val="22"/>
          <w:szCs w:val="22"/>
        </w:rPr>
        <w:t>přičemž transakční poplatky budou následně uhrazeny zadav</w:t>
      </w:r>
      <w:r w:rsidR="009B2483" w:rsidRPr="005C7A8F">
        <w:rPr>
          <w:rFonts w:ascii="Arial" w:hAnsi="Arial" w:cs="Arial"/>
          <w:sz w:val="22"/>
          <w:szCs w:val="22"/>
        </w:rPr>
        <w:t>atelem po skončení příslušného měsíce na základě faktury;</w:t>
      </w:r>
      <w:r w:rsidR="009B2483" w:rsidRPr="005C7A8F">
        <w:rPr>
          <w:rFonts w:ascii="Arial" w:hAnsi="Arial" w:cs="Arial"/>
          <w:sz w:val="22"/>
          <w:szCs w:val="22"/>
        </w:rPr>
        <w:tab/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22730BC1" w14:textId="77777777" w:rsidR="009B2483" w:rsidRPr="005C7A8F" w:rsidRDefault="008379F5" w:rsidP="005C7A8F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převod částek za realizované transakce jednou denně na bankov</w:t>
      </w:r>
      <w:r w:rsidR="009B2483" w:rsidRPr="005C7A8F">
        <w:rPr>
          <w:rFonts w:ascii="Arial" w:hAnsi="Arial" w:cs="Arial"/>
          <w:sz w:val="22"/>
          <w:szCs w:val="22"/>
        </w:rPr>
        <w:t xml:space="preserve">ní účet zadavatele, nejpozději </w:t>
      </w:r>
      <w:r w:rsidRPr="005C7A8F">
        <w:rPr>
          <w:rFonts w:ascii="Arial" w:hAnsi="Arial" w:cs="Arial"/>
          <w:sz w:val="22"/>
          <w:szCs w:val="22"/>
        </w:rPr>
        <w:t xml:space="preserve">následující bankovní den (D+1) ode dne autorizace transakce (den </w:t>
      </w:r>
      <w:r w:rsidR="009B2483" w:rsidRPr="005C7A8F">
        <w:rPr>
          <w:rFonts w:ascii="Arial" w:hAnsi="Arial" w:cs="Arial"/>
          <w:sz w:val="22"/>
          <w:szCs w:val="22"/>
        </w:rPr>
        <w:t>D je den autorizace transakce);</w:t>
      </w:r>
      <w:r w:rsidR="009B2483" w:rsidRPr="005C7A8F">
        <w:rPr>
          <w:rFonts w:ascii="Arial" w:hAnsi="Arial" w:cs="Arial"/>
          <w:sz w:val="22"/>
          <w:szCs w:val="22"/>
        </w:rPr>
        <w:tab/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69C496F7" w14:textId="24A2DC24" w:rsidR="008379F5" w:rsidRPr="005C7A8F" w:rsidRDefault="008379F5" w:rsidP="005C7A8F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poskytování denních výpisů všech realizovaných plateb a vratek ve strojově zpracovateln</w:t>
      </w:r>
      <w:r w:rsidR="009B2483" w:rsidRPr="005C7A8F">
        <w:rPr>
          <w:rFonts w:ascii="Arial" w:hAnsi="Arial" w:cs="Arial"/>
          <w:sz w:val="22"/>
          <w:szCs w:val="22"/>
        </w:rPr>
        <w:t xml:space="preserve">ém </w:t>
      </w:r>
      <w:r w:rsidRPr="005C7A8F">
        <w:rPr>
          <w:rFonts w:ascii="Arial" w:hAnsi="Arial" w:cs="Arial"/>
          <w:sz w:val="22"/>
          <w:szCs w:val="22"/>
        </w:rPr>
        <w:t>formátu (např. XML, CSV) s definovanou strukturou a popsaný</w:t>
      </w:r>
      <w:r w:rsidR="009B2483" w:rsidRPr="005C7A8F">
        <w:rPr>
          <w:rFonts w:ascii="Arial" w:hAnsi="Arial" w:cs="Arial"/>
          <w:sz w:val="22"/>
          <w:szCs w:val="22"/>
        </w:rPr>
        <w:t xml:space="preserve">m významem jednotlivých položek </w:t>
      </w:r>
      <w:r w:rsidRPr="005C7A8F">
        <w:rPr>
          <w:rFonts w:ascii="Arial" w:hAnsi="Arial" w:cs="Arial"/>
          <w:sz w:val="22"/>
          <w:szCs w:val="22"/>
        </w:rPr>
        <w:t>za jednotlivé platební terminály a j</w:t>
      </w:r>
      <w:r w:rsidR="009B2483" w:rsidRPr="005C7A8F">
        <w:rPr>
          <w:rFonts w:ascii="Arial" w:hAnsi="Arial" w:cs="Arial"/>
          <w:sz w:val="22"/>
          <w:szCs w:val="22"/>
        </w:rPr>
        <w:t>ednotlivé cílové bankovní účty;</w:t>
      </w:r>
      <w:r w:rsidR="009B2483" w:rsidRPr="005C7A8F">
        <w:rPr>
          <w:rFonts w:ascii="Arial" w:hAnsi="Arial" w:cs="Arial"/>
          <w:sz w:val="22"/>
          <w:szCs w:val="22"/>
        </w:rPr>
        <w:tab/>
      </w:r>
      <w:r w:rsidR="009B2483" w:rsidRPr="00585176">
        <w:rPr>
          <w:rFonts w:ascii="Arial" w:hAnsi="Arial" w:cs="Arial"/>
          <w:b/>
          <w:sz w:val="22"/>
          <w:szCs w:val="22"/>
        </w:rPr>
        <w:t>ANO</w:t>
      </w:r>
    </w:p>
    <w:p w14:paraId="35E072F3" w14:textId="412699A3" w:rsidR="008379F5" w:rsidRPr="005C7A8F" w:rsidRDefault="008379F5" w:rsidP="005C7A8F">
      <w:pPr>
        <w:pStyle w:val="Odstavecseseznamem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C7A8F">
        <w:rPr>
          <w:rFonts w:ascii="Arial" w:hAnsi="Arial" w:cs="Arial"/>
          <w:sz w:val="22"/>
          <w:szCs w:val="22"/>
        </w:rPr>
        <w:t>ARN k</w:t>
      </w:r>
      <w:r w:rsidR="009B2483" w:rsidRPr="005C7A8F">
        <w:rPr>
          <w:rFonts w:ascii="Arial" w:hAnsi="Arial" w:cs="Arial"/>
          <w:sz w:val="22"/>
          <w:szCs w:val="22"/>
        </w:rPr>
        <w:t>ód je uveden pouze v Merchant portálu u jednotlivých transakcí.</w:t>
      </w:r>
    </w:p>
    <w:p w14:paraId="7EA6995C" w14:textId="77777777" w:rsidR="008379F5" w:rsidRPr="00832429" w:rsidRDefault="008379F5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58564A64" w14:textId="2198ACAB" w:rsidR="008379F5" w:rsidRDefault="008379F5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7924F31C" w14:textId="3E0C5370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79E9B2E6" w14:textId="172CAC9F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7E707E3" w14:textId="335ECE82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57252E83" w14:textId="36D0491F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F9200E1" w14:textId="70487308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671F551" w14:textId="480D5C2E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39619FE" w14:textId="05C72E55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4549295A" w14:textId="391D0A20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A1A4F68" w14:textId="5AC18C2C" w:rsidR="005C7A8F" w:rsidRDefault="005C7A8F" w:rsidP="005C7A8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188BFC01" w14:textId="621E9225" w:rsidR="008379F5" w:rsidRPr="00832429" w:rsidRDefault="008379F5" w:rsidP="00832429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65" w:name="_GoBack"/>
      <w:bookmarkEnd w:id="65"/>
    </w:p>
    <w:sectPr w:rsidR="008379F5" w:rsidRPr="00832429" w:rsidSect="008321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ED25" w14:textId="77777777" w:rsidR="00E964E5" w:rsidRDefault="00E964E5" w:rsidP="00DC4FAC">
      <w:r>
        <w:separator/>
      </w:r>
    </w:p>
  </w:endnote>
  <w:endnote w:type="continuationSeparator" w:id="0">
    <w:p w14:paraId="3A2012FA" w14:textId="77777777" w:rsidR="00E964E5" w:rsidRDefault="00E964E5" w:rsidP="00DC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MT">
    <w:altName w:val="Yu Gothic"/>
    <w:charset w:val="8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99AAF" w14:textId="3D2638CA" w:rsidR="00E964E5" w:rsidRPr="00AB1482" w:rsidRDefault="00E964E5" w:rsidP="007769A5">
    <w:pPr>
      <w:pStyle w:val="Zpat"/>
      <w:spacing w:before="120"/>
      <w:jc w:val="right"/>
      <w:rPr>
        <w:rFonts w:ascii="Segoe UI" w:hAnsi="Segoe UI" w:cs="Segoe UI"/>
      </w:rPr>
    </w:pPr>
    <w:r w:rsidRPr="00AB1482">
      <w:rPr>
        <w:rFonts w:ascii="Segoe UI" w:hAnsi="Segoe UI" w:cs="Segoe UI"/>
      </w:rPr>
      <w:fldChar w:fldCharType="begin"/>
    </w:r>
    <w:r w:rsidRPr="00AB1482">
      <w:rPr>
        <w:rFonts w:ascii="Segoe UI" w:hAnsi="Segoe UI" w:cs="Segoe UI"/>
      </w:rPr>
      <w:instrText xml:space="preserve"> PAGE   \* MERGEFORMAT </w:instrText>
    </w:r>
    <w:r w:rsidRPr="00AB1482">
      <w:rPr>
        <w:rFonts w:ascii="Segoe UI" w:hAnsi="Segoe UI" w:cs="Segoe UI"/>
      </w:rPr>
      <w:fldChar w:fldCharType="separate"/>
    </w:r>
    <w:r w:rsidR="00A474C7">
      <w:rPr>
        <w:rFonts w:ascii="Segoe UI" w:hAnsi="Segoe UI" w:cs="Segoe UI"/>
        <w:noProof/>
      </w:rPr>
      <w:t>1</w:t>
    </w:r>
    <w:r w:rsidRPr="00AB1482">
      <w:rPr>
        <w:rFonts w:ascii="Segoe UI" w:hAnsi="Segoe UI" w:cs="Segoe UI"/>
        <w:noProof/>
      </w:rPr>
      <w:fldChar w:fldCharType="end"/>
    </w:r>
  </w:p>
  <w:p w14:paraId="206FFC20" w14:textId="77777777" w:rsidR="00E964E5" w:rsidRDefault="00E964E5" w:rsidP="007769A5">
    <w:pPr>
      <w:pStyle w:val="Zhlav"/>
      <w:ind w:hanging="28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A266" w14:textId="77777777" w:rsidR="00E964E5" w:rsidRDefault="00E964E5" w:rsidP="00DC4FAC">
      <w:r>
        <w:separator/>
      </w:r>
    </w:p>
  </w:footnote>
  <w:footnote w:type="continuationSeparator" w:id="0">
    <w:p w14:paraId="5B98C7B1" w14:textId="77777777" w:rsidR="00E964E5" w:rsidRDefault="00E964E5" w:rsidP="00DC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A81"/>
    <w:multiLevelType w:val="hybridMultilevel"/>
    <w:tmpl w:val="397A7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891"/>
    <w:multiLevelType w:val="hybridMultilevel"/>
    <w:tmpl w:val="871E3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DF5688"/>
    <w:multiLevelType w:val="multilevel"/>
    <w:tmpl w:val="CC00B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11ADB"/>
    <w:multiLevelType w:val="hybridMultilevel"/>
    <w:tmpl w:val="E7D09D2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DD4C33"/>
    <w:multiLevelType w:val="hybridMultilevel"/>
    <w:tmpl w:val="EE048F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00192"/>
    <w:multiLevelType w:val="hybridMultilevel"/>
    <w:tmpl w:val="D780D972"/>
    <w:lvl w:ilvl="0" w:tplc="8480B22E">
      <w:start w:val="1"/>
      <w:numFmt w:val="lowerLetter"/>
      <w:lvlText w:val="%1)"/>
      <w:lvlJc w:val="left"/>
      <w:pPr>
        <w:ind w:left="927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3714D"/>
    <w:multiLevelType w:val="hybridMultilevel"/>
    <w:tmpl w:val="B2E69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6645"/>
    <w:multiLevelType w:val="hybridMultilevel"/>
    <w:tmpl w:val="7EDE8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1E5E"/>
    <w:multiLevelType w:val="hybridMultilevel"/>
    <w:tmpl w:val="3476E5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516D2F"/>
    <w:multiLevelType w:val="hybridMultilevel"/>
    <w:tmpl w:val="E0CA3D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C12E19"/>
    <w:multiLevelType w:val="hybridMultilevel"/>
    <w:tmpl w:val="E1D65798"/>
    <w:lvl w:ilvl="0" w:tplc="7F5ED918">
      <w:start w:val="1"/>
      <w:numFmt w:val="bullet"/>
      <w:pStyle w:val="fous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>
      <w:numFmt w:val="bullet"/>
      <w:lvlText w:val=""/>
      <w:lvlJc w:val="left"/>
      <w:pPr>
        <w:tabs>
          <w:tab w:val="num" w:pos="2367"/>
        </w:tabs>
        <w:ind w:left="2367" w:hanging="360"/>
      </w:pPr>
      <w:rPr>
        <w:rFonts w:ascii="Wingdings" w:eastAsia="Times New Roman" w:hAnsi="Wingdings" w:hint="default"/>
      </w:rPr>
    </w:lvl>
    <w:lvl w:ilvl="3" w:tplc="04050001">
      <w:start w:val="1"/>
      <w:numFmt w:val="bullet"/>
      <w:pStyle w:val="odrky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7B1CF5"/>
    <w:multiLevelType w:val="multilevel"/>
    <w:tmpl w:val="461AB0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0E87AFD"/>
    <w:multiLevelType w:val="hybridMultilevel"/>
    <w:tmpl w:val="4038F4A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9D271F"/>
    <w:multiLevelType w:val="hybridMultilevel"/>
    <w:tmpl w:val="AF026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AB2798F"/>
    <w:multiLevelType w:val="hybridMultilevel"/>
    <w:tmpl w:val="AAAE78E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18" w15:restartNumberingAfterBreak="0">
    <w:nsid w:val="42B275F0"/>
    <w:multiLevelType w:val="hybridMultilevel"/>
    <w:tmpl w:val="771AB3F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393D54"/>
    <w:multiLevelType w:val="hybridMultilevel"/>
    <w:tmpl w:val="F2C412FC"/>
    <w:lvl w:ilvl="0" w:tplc="D00CD7E2">
      <w:start w:val="1"/>
      <w:numFmt w:val="lowerLetter"/>
      <w:lvlText w:val="%1)"/>
      <w:lvlJc w:val="left"/>
      <w:pPr>
        <w:ind w:left="927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BF7173"/>
    <w:multiLevelType w:val="multilevel"/>
    <w:tmpl w:val="74A8C9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EF2916"/>
    <w:multiLevelType w:val="multilevel"/>
    <w:tmpl w:val="CF7EA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186958"/>
    <w:multiLevelType w:val="multilevel"/>
    <w:tmpl w:val="4D60C6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2009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3" w15:restartNumberingAfterBreak="0">
    <w:nsid w:val="51851187"/>
    <w:multiLevelType w:val="hybridMultilevel"/>
    <w:tmpl w:val="EBC6BB34"/>
    <w:lvl w:ilvl="0" w:tplc="F25081CA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B9E63734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11CE52A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E7058F0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1F2D620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BD8A498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EFDE9DB2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3430A1C0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E7D8D676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4" w15:restartNumberingAfterBreak="0">
    <w:nsid w:val="551B3239"/>
    <w:multiLevelType w:val="multilevel"/>
    <w:tmpl w:val="D766FEC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5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6" w15:restartNumberingAfterBreak="0">
    <w:nsid w:val="5A2F006B"/>
    <w:multiLevelType w:val="hybridMultilevel"/>
    <w:tmpl w:val="74D2126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071335"/>
    <w:multiLevelType w:val="hybridMultilevel"/>
    <w:tmpl w:val="2A60F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A66"/>
    <w:multiLevelType w:val="hybridMultilevel"/>
    <w:tmpl w:val="42E0D6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46180"/>
    <w:multiLevelType w:val="hybridMultilevel"/>
    <w:tmpl w:val="7E18D3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AA83EE6"/>
    <w:multiLevelType w:val="hybridMultilevel"/>
    <w:tmpl w:val="A12821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6A2FE5"/>
    <w:multiLevelType w:val="hybridMultilevel"/>
    <w:tmpl w:val="95C8AB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96E123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8533E"/>
    <w:multiLevelType w:val="hybridMultilevel"/>
    <w:tmpl w:val="62D4E7F0"/>
    <w:lvl w:ilvl="0" w:tplc="FB2A285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95CC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EA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526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E0A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8A1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E08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CA16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21B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"/>
  </w:num>
  <w:num w:numId="7">
    <w:abstractNumId w:val="17"/>
  </w:num>
  <w:num w:numId="8">
    <w:abstractNumId w:val="11"/>
  </w:num>
  <w:num w:numId="9">
    <w:abstractNumId w:val="32"/>
  </w:num>
  <w:num w:numId="10">
    <w:abstractNumId w:val="20"/>
  </w:num>
  <w:num w:numId="11">
    <w:abstractNumId w:val="12"/>
  </w:num>
  <w:num w:numId="12">
    <w:abstractNumId w:val="21"/>
  </w:num>
  <w:num w:numId="13">
    <w:abstractNumId w:val="24"/>
  </w:num>
  <w:num w:numId="14">
    <w:abstractNumId w:val="22"/>
  </w:num>
  <w:num w:numId="15">
    <w:abstractNumId w:val="9"/>
  </w:num>
  <w:num w:numId="16">
    <w:abstractNumId w:val="18"/>
  </w:num>
  <w:num w:numId="17">
    <w:abstractNumId w:val="13"/>
  </w:num>
  <w:num w:numId="18">
    <w:abstractNumId w:val="10"/>
  </w:num>
  <w:num w:numId="19">
    <w:abstractNumId w:val="26"/>
  </w:num>
  <w:num w:numId="20">
    <w:abstractNumId w:val="31"/>
  </w:num>
  <w:num w:numId="21">
    <w:abstractNumId w:val="3"/>
  </w:num>
  <w:num w:numId="22">
    <w:abstractNumId w:val="30"/>
  </w:num>
  <w:num w:numId="23">
    <w:abstractNumId w:val="4"/>
  </w:num>
  <w:num w:numId="24">
    <w:abstractNumId w:val="5"/>
  </w:num>
  <w:num w:numId="25">
    <w:abstractNumId w:val="19"/>
  </w:num>
  <w:num w:numId="26">
    <w:abstractNumId w:val="6"/>
  </w:num>
  <w:num w:numId="27">
    <w:abstractNumId w:val="14"/>
  </w:num>
  <w:num w:numId="28">
    <w:abstractNumId w:val="7"/>
  </w:num>
  <w:num w:numId="29">
    <w:abstractNumId w:val="27"/>
  </w:num>
  <w:num w:numId="30">
    <w:abstractNumId w:val="8"/>
  </w:num>
  <w:num w:numId="31">
    <w:abstractNumId w:val="16"/>
  </w:num>
  <w:num w:numId="32">
    <w:abstractNumId w:val="28"/>
  </w:num>
  <w:num w:numId="33">
    <w:abstractNumId w:val="1"/>
  </w:num>
  <w:num w:numId="3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37"/>
    <w:rsid w:val="000019C3"/>
    <w:rsid w:val="00001B22"/>
    <w:rsid w:val="00001E39"/>
    <w:rsid w:val="000020BE"/>
    <w:rsid w:val="00002298"/>
    <w:rsid w:val="000038DC"/>
    <w:rsid w:val="00004C94"/>
    <w:rsid w:val="0000631C"/>
    <w:rsid w:val="00006950"/>
    <w:rsid w:val="00010D6C"/>
    <w:rsid w:val="0001139A"/>
    <w:rsid w:val="000128B9"/>
    <w:rsid w:val="000135ED"/>
    <w:rsid w:val="00013D0B"/>
    <w:rsid w:val="00014C7D"/>
    <w:rsid w:val="00015352"/>
    <w:rsid w:val="00015883"/>
    <w:rsid w:val="00020C52"/>
    <w:rsid w:val="00021262"/>
    <w:rsid w:val="0002160F"/>
    <w:rsid w:val="000220C1"/>
    <w:rsid w:val="00022572"/>
    <w:rsid w:val="00027302"/>
    <w:rsid w:val="00027D15"/>
    <w:rsid w:val="00030D88"/>
    <w:rsid w:val="00030F6D"/>
    <w:rsid w:val="0003259C"/>
    <w:rsid w:val="00032A65"/>
    <w:rsid w:val="00033DCE"/>
    <w:rsid w:val="00034335"/>
    <w:rsid w:val="0003538C"/>
    <w:rsid w:val="00035D4C"/>
    <w:rsid w:val="00037070"/>
    <w:rsid w:val="000373B8"/>
    <w:rsid w:val="00040523"/>
    <w:rsid w:val="0004053F"/>
    <w:rsid w:val="00040E67"/>
    <w:rsid w:val="00042785"/>
    <w:rsid w:val="00042E54"/>
    <w:rsid w:val="00043071"/>
    <w:rsid w:val="00043770"/>
    <w:rsid w:val="00043F7C"/>
    <w:rsid w:val="00045FEF"/>
    <w:rsid w:val="00050020"/>
    <w:rsid w:val="0005047A"/>
    <w:rsid w:val="0005112F"/>
    <w:rsid w:val="00060C33"/>
    <w:rsid w:val="000623EE"/>
    <w:rsid w:val="000633F7"/>
    <w:rsid w:val="00065198"/>
    <w:rsid w:val="000651B2"/>
    <w:rsid w:val="00066EEA"/>
    <w:rsid w:val="00067D35"/>
    <w:rsid w:val="00067F30"/>
    <w:rsid w:val="00070413"/>
    <w:rsid w:val="00071DB4"/>
    <w:rsid w:val="00072AB4"/>
    <w:rsid w:val="00074ACF"/>
    <w:rsid w:val="00075007"/>
    <w:rsid w:val="000758FB"/>
    <w:rsid w:val="00080602"/>
    <w:rsid w:val="000849A4"/>
    <w:rsid w:val="00085B5F"/>
    <w:rsid w:val="000913B3"/>
    <w:rsid w:val="00091F5B"/>
    <w:rsid w:val="000920B7"/>
    <w:rsid w:val="000920BE"/>
    <w:rsid w:val="0009215C"/>
    <w:rsid w:val="00092560"/>
    <w:rsid w:val="0009373B"/>
    <w:rsid w:val="0009469A"/>
    <w:rsid w:val="00095C1D"/>
    <w:rsid w:val="00095D54"/>
    <w:rsid w:val="00095E5E"/>
    <w:rsid w:val="0009682B"/>
    <w:rsid w:val="000A09D1"/>
    <w:rsid w:val="000A111F"/>
    <w:rsid w:val="000A35D6"/>
    <w:rsid w:val="000A5793"/>
    <w:rsid w:val="000A5970"/>
    <w:rsid w:val="000B1B6B"/>
    <w:rsid w:val="000B1F03"/>
    <w:rsid w:val="000B3C1B"/>
    <w:rsid w:val="000B3E3C"/>
    <w:rsid w:val="000B4100"/>
    <w:rsid w:val="000B598E"/>
    <w:rsid w:val="000B6CAF"/>
    <w:rsid w:val="000B7A5C"/>
    <w:rsid w:val="000B7BF3"/>
    <w:rsid w:val="000B7ED7"/>
    <w:rsid w:val="000C02C0"/>
    <w:rsid w:val="000C0F41"/>
    <w:rsid w:val="000C1929"/>
    <w:rsid w:val="000C1E8B"/>
    <w:rsid w:val="000C2A0A"/>
    <w:rsid w:val="000C2D5C"/>
    <w:rsid w:val="000C5234"/>
    <w:rsid w:val="000C52D4"/>
    <w:rsid w:val="000C5DB1"/>
    <w:rsid w:val="000C5FE3"/>
    <w:rsid w:val="000C6799"/>
    <w:rsid w:val="000C6E86"/>
    <w:rsid w:val="000C7408"/>
    <w:rsid w:val="000C743B"/>
    <w:rsid w:val="000C7C5B"/>
    <w:rsid w:val="000D0D99"/>
    <w:rsid w:val="000D1374"/>
    <w:rsid w:val="000D1567"/>
    <w:rsid w:val="000D3C45"/>
    <w:rsid w:val="000D6098"/>
    <w:rsid w:val="000D60B4"/>
    <w:rsid w:val="000D630E"/>
    <w:rsid w:val="000D73F3"/>
    <w:rsid w:val="000E0FAB"/>
    <w:rsid w:val="000E6E50"/>
    <w:rsid w:val="000E740F"/>
    <w:rsid w:val="000E75A9"/>
    <w:rsid w:val="000E7871"/>
    <w:rsid w:val="000F0BA5"/>
    <w:rsid w:val="000F109C"/>
    <w:rsid w:val="000F1233"/>
    <w:rsid w:val="000F1657"/>
    <w:rsid w:val="000F2810"/>
    <w:rsid w:val="000F3231"/>
    <w:rsid w:val="000F6214"/>
    <w:rsid w:val="000F6686"/>
    <w:rsid w:val="000F72B6"/>
    <w:rsid w:val="001027D9"/>
    <w:rsid w:val="00103D21"/>
    <w:rsid w:val="00103D7F"/>
    <w:rsid w:val="00104FC2"/>
    <w:rsid w:val="00106C5A"/>
    <w:rsid w:val="00106E82"/>
    <w:rsid w:val="00110AC5"/>
    <w:rsid w:val="0011178E"/>
    <w:rsid w:val="001126C4"/>
    <w:rsid w:val="00112EF1"/>
    <w:rsid w:val="00113BFA"/>
    <w:rsid w:val="001146E4"/>
    <w:rsid w:val="00115ACB"/>
    <w:rsid w:val="00117D29"/>
    <w:rsid w:val="00123821"/>
    <w:rsid w:val="001238C4"/>
    <w:rsid w:val="001239B2"/>
    <w:rsid w:val="00123CFC"/>
    <w:rsid w:val="00125569"/>
    <w:rsid w:val="00126C39"/>
    <w:rsid w:val="00126D6C"/>
    <w:rsid w:val="00127487"/>
    <w:rsid w:val="001302F7"/>
    <w:rsid w:val="00131BE4"/>
    <w:rsid w:val="00132553"/>
    <w:rsid w:val="001355FD"/>
    <w:rsid w:val="00135B71"/>
    <w:rsid w:val="001365AD"/>
    <w:rsid w:val="0013668A"/>
    <w:rsid w:val="00137156"/>
    <w:rsid w:val="00137A8F"/>
    <w:rsid w:val="00137C3C"/>
    <w:rsid w:val="0014173D"/>
    <w:rsid w:val="00141F6D"/>
    <w:rsid w:val="00142971"/>
    <w:rsid w:val="00142A9F"/>
    <w:rsid w:val="0014385E"/>
    <w:rsid w:val="00145488"/>
    <w:rsid w:val="00145C85"/>
    <w:rsid w:val="00146475"/>
    <w:rsid w:val="00146BC8"/>
    <w:rsid w:val="00147A18"/>
    <w:rsid w:val="001521BB"/>
    <w:rsid w:val="00153033"/>
    <w:rsid w:val="00153DC8"/>
    <w:rsid w:val="00155569"/>
    <w:rsid w:val="00156381"/>
    <w:rsid w:val="001569E5"/>
    <w:rsid w:val="00156CAE"/>
    <w:rsid w:val="001570E5"/>
    <w:rsid w:val="00157429"/>
    <w:rsid w:val="00161098"/>
    <w:rsid w:val="00161A5D"/>
    <w:rsid w:val="00162D69"/>
    <w:rsid w:val="00163355"/>
    <w:rsid w:val="00163836"/>
    <w:rsid w:val="0016390B"/>
    <w:rsid w:val="00163C8A"/>
    <w:rsid w:val="00163FEE"/>
    <w:rsid w:val="00164929"/>
    <w:rsid w:val="00165AB5"/>
    <w:rsid w:val="0016703D"/>
    <w:rsid w:val="00173591"/>
    <w:rsid w:val="00173EA5"/>
    <w:rsid w:val="00174A61"/>
    <w:rsid w:val="00174FD3"/>
    <w:rsid w:val="001750B0"/>
    <w:rsid w:val="001759D6"/>
    <w:rsid w:val="0017652A"/>
    <w:rsid w:val="00182858"/>
    <w:rsid w:val="00182DE9"/>
    <w:rsid w:val="00182F38"/>
    <w:rsid w:val="001835DA"/>
    <w:rsid w:val="00183640"/>
    <w:rsid w:val="00184A84"/>
    <w:rsid w:val="00184FD1"/>
    <w:rsid w:val="001850A0"/>
    <w:rsid w:val="00186298"/>
    <w:rsid w:val="001862E6"/>
    <w:rsid w:val="00186360"/>
    <w:rsid w:val="00187820"/>
    <w:rsid w:val="00190102"/>
    <w:rsid w:val="00190C56"/>
    <w:rsid w:val="00192A81"/>
    <w:rsid w:val="0019339B"/>
    <w:rsid w:val="00195C7F"/>
    <w:rsid w:val="001A2DAD"/>
    <w:rsid w:val="001A4B30"/>
    <w:rsid w:val="001A6E7B"/>
    <w:rsid w:val="001A7DD5"/>
    <w:rsid w:val="001B01B1"/>
    <w:rsid w:val="001B0285"/>
    <w:rsid w:val="001B0782"/>
    <w:rsid w:val="001B18A4"/>
    <w:rsid w:val="001B59D9"/>
    <w:rsid w:val="001B5FDF"/>
    <w:rsid w:val="001B7AB1"/>
    <w:rsid w:val="001C0541"/>
    <w:rsid w:val="001C0A53"/>
    <w:rsid w:val="001C1186"/>
    <w:rsid w:val="001C1B5C"/>
    <w:rsid w:val="001C211F"/>
    <w:rsid w:val="001C6F4C"/>
    <w:rsid w:val="001C732E"/>
    <w:rsid w:val="001C7486"/>
    <w:rsid w:val="001C7C7C"/>
    <w:rsid w:val="001D0141"/>
    <w:rsid w:val="001D17CA"/>
    <w:rsid w:val="001D1D76"/>
    <w:rsid w:val="001D1FEC"/>
    <w:rsid w:val="001D22DB"/>
    <w:rsid w:val="001D2623"/>
    <w:rsid w:val="001D2957"/>
    <w:rsid w:val="001D3BC0"/>
    <w:rsid w:val="001D4762"/>
    <w:rsid w:val="001D5E13"/>
    <w:rsid w:val="001D6FCA"/>
    <w:rsid w:val="001D729E"/>
    <w:rsid w:val="001E06FA"/>
    <w:rsid w:val="001E1CA1"/>
    <w:rsid w:val="001E21B5"/>
    <w:rsid w:val="001E2F8F"/>
    <w:rsid w:val="001E324B"/>
    <w:rsid w:val="001E3CFC"/>
    <w:rsid w:val="001E403C"/>
    <w:rsid w:val="001E4FD4"/>
    <w:rsid w:val="001E59C2"/>
    <w:rsid w:val="001F34EE"/>
    <w:rsid w:val="001F3AF6"/>
    <w:rsid w:val="001F40FC"/>
    <w:rsid w:val="001F4354"/>
    <w:rsid w:val="001F47B4"/>
    <w:rsid w:val="001F5124"/>
    <w:rsid w:val="001F5BE8"/>
    <w:rsid w:val="001F7023"/>
    <w:rsid w:val="001F7A1D"/>
    <w:rsid w:val="001F7ACB"/>
    <w:rsid w:val="00200458"/>
    <w:rsid w:val="002006B5"/>
    <w:rsid w:val="002016AE"/>
    <w:rsid w:val="00202B66"/>
    <w:rsid w:val="002033DF"/>
    <w:rsid w:val="002044F7"/>
    <w:rsid w:val="0020499E"/>
    <w:rsid w:val="00206C83"/>
    <w:rsid w:val="00206F72"/>
    <w:rsid w:val="002071E6"/>
    <w:rsid w:val="002168CD"/>
    <w:rsid w:val="00217494"/>
    <w:rsid w:val="00217CFE"/>
    <w:rsid w:val="00220E5D"/>
    <w:rsid w:val="002214EA"/>
    <w:rsid w:val="00222134"/>
    <w:rsid w:val="0022360F"/>
    <w:rsid w:val="00223D73"/>
    <w:rsid w:val="002240B0"/>
    <w:rsid w:val="002253E2"/>
    <w:rsid w:val="00226960"/>
    <w:rsid w:val="00226E70"/>
    <w:rsid w:val="00230DE6"/>
    <w:rsid w:val="0023110C"/>
    <w:rsid w:val="00236BCD"/>
    <w:rsid w:val="00240251"/>
    <w:rsid w:val="002408D1"/>
    <w:rsid w:val="00240E31"/>
    <w:rsid w:val="002427A5"/>
    <w:rsid w:val="002431F0"/>
    <w:rsid w:val="00244A52"/>
    <w:rsid w:val="00244E09"/>
    <w:rsid w:val="00245AC0"/>
    <w:rsid w:val="002471CA"/>
    <w:rsid w:val="002474F9"/>
    <w:rsid w:val="0025076B"/>
    <w:rsid w:val="00251322"/>
    <w:rsid w:val="00251EB8"/>
    <w:rsid w:val="0025222F"/>
    <w:rsid w:val="0025584F"/>
    <w:rsid w:val="00255CA3"/>
    <w:rsid w:val="00255EBF"/>
    <w:rsid w:val="002566FF"/>
    <w:rsid w:val="00256E9C"/>
    <w:rsid w:val="00257944"/>
    <w:rsid w:val="0026201C"/>
    <w:rsid w:val="0026315F"/>
    <w:rsid w:val="00263825"/>
    <w:rsid w:val="00266AE0"/>
    <w:rsid w:val="00267285"/>
    <w:rsid w:val="00267437"/>
    <w:rsid w:val="00267860"/>
    <w:rsid w:val="00267A19"/>
    <w:rsid w:val="00267EF0"/>
    <w:rsid w:val="00275C0E"/>
    <w:rsid w:val="00280372"/>
    <w:rsid w:val="002805EB"/>
    <w:rsid w:val="00281D87"/>
    <w:rsid w:val="00281FAD"/>
    <w:rsid w:val="002822F3"/>
    <w:rsid w:val="00282E9D"/>
    <w:rsid w:val="00283654"/>
    <w:rsid w:val="00283AB9"/>
    <w:rsid w:val="00285570"/>
    <w:rsid w:val="00285CCA"/>
    <w:rsid w:val="00286183"/>
    <w:rsid w:val="0028631A"/>
    <w:rsid w:val="00286DA3"/>
    <w:rsid w:val="00290414"/>
    <w:rsid w:val="002917ED"/>
    <w:rsid w:val="00291EFB"/>
    <w:rsid w:val="00292354"/>
    <w:rsid w:val="0029294E"/>
    <w:rsid w:val="002942A3"/>
    <w:rsid w:val="002A1114"/>
    <w:rsid w:val="002A1363"/>
    <w:rsid w:val="002A54EA"/>
    <w:rsid w:val="002A5B11"/>
    <w:rsid w:val="002A63A3"/>
    <w:rsid w:val="002B0864"/>
    <w:rsid w:val="002B1546"/>
    <w:rsid w:val="002B1AF7"/>
    <w:rsid w:val="002B26B7"/>
    <w:rsid w:val="002B39A6"/>
    <w:rsid w:val="002C2409"/>
    <w:rsid w:val="002C2E82"/>
    <w:rsid w:val="002C4BED"/>
    <w:rsid w:val="002C764A"/>
    <w:rsid w:val="002D10F8"/>
    <w:rsid w:val="002D2457"/>
    <w:rsid w:val="002D2D56"/>
    <w:rsid w:val="002D344B"/>
    <w:rsid w:val="002D3BF3"/>
    <w:rsid w:val="002D4473"/>
    <w:rsid w:val="002E06E5"/>
    <w:rsid w:val="002E2956"/>
    <w:rsid w:val="002E3197"/>
    <w:rsid w:val="002E39BF"/>
    <w:rsid w:val="002E4690"/>
    <w:rsid w:val="002E7984"/>
    <w:rsid w:val="002F0B23"/>
    <w:rsid w:val="002F2A2C"/>
    <w:rsid w:val="002F7C92"/>
    <w:rsid w:val="003001AA"/>
    <w:rsid w:val="0030083B"/>
    <w:rsid w:val="00300B96"/>
    <w:rsid w:val="00301955"/>
    <w:rsid w:val="00302817"/>
    <w:rsid w:val="00302EEE"/>
    <w:rsid w:val="00304418"/>
    <w:rsid w:val="0030508A"/>
    <w:rsid w:val="00305166"/>
    <w:rsid w:val="00310E49"/>
    <w:rsid w:val="00313339"/>
    <w:rsid w:val="00313D9C"/>
    <w:rsid w:val="00313F66"/>
    <w:rsid w:val="00314F4F"/>
    <w:rsid w:val="00316168"/>
    <w:rsid w:val="0031751E"/>
    <w:rsid w:val="003175BA"/>
    <w:rsid w:val="00317C5D"/>
    <w:rsid w:val="00321BB1"/>
    <w:rsid w:val="00323584"/>
    <w:rsid w:val="00323DD0"/>
    <w:rsid w:val="00326C22"/>
    <w:rsid w:val="003304E1"/>
    <w:rsid w:val="00330BCD"/>
    <w:rsid w:val="00331590"/>
    <w:rsid w:val="00331819"/>
    <w:rsid w:val="00333C50"/>
    <w:rsid w:val="00334B57"/>
    <w:rsid w:val="00334B61"/>
    <w:rsid w:val="00335033"/>
    <w:rsid w:val="00335265"/>
    <w:rsid w:val="003364C0"/>
    <w:rsid w:val="00340595"/>
    <w:rsid w:val="003409B0"/>
    <w:rsid w:val="0034277E"/>
    <w:rsid w:val="003431D2"/>
    <w:rsid w:val="0034341B"/>
    <w:rsid w:val="00343650"/>
    <w:rsid w:val="00343D3E"/>
    <w:rsid w:val="00343F41"/>
    <w:rsid w:val="00344605"/>
    <w:rsid w:val="003453D7"/>
    <w:rsid w:val="00345E83"/>
    <w:rsid w:val="0034678C"/>
    <w:rsid w:val="0035187E"/>
    <w:rsid w:val="00360DC7"/>
    <w:rsid w:val="0036487C"/>
    <w:rsid w:val="00365872"/>
    <w:rsid w:val="00366805"/>
    <w:rsid w:val="00366F8F"/>
    <w:rsid w:val="00367B0D"/>
    <w:rsid w:val="003717D6"/>
    <w:rsid w:val="00372709"/>
    <w:rsid w:val="00372E72"/>
    <w:rsid w:val="00373273"/>
    <w:rsid w:val="00373350"/>
    <w:rsid w:val="0037479C"/>
    <w:rsid w:val="00375223"/>
    <w:rsid w:val="00377B1C"/>
    <w:rsid w:val="003800F4"/>
    <w:rsid w:val="00380704"/>
    <w:rsid w:val="00381A65"/>
    <w:rsid w:val="00381DBE"/>
    <w:rsid w:val="00381F63"/>
    <w:rsid w:val="0038296A"/>
    <w:rsid w:val="0038545E"/>
    <w:rsid w:val="00386A32"/>
    <w:rsid w:val="003918F3"/>
    <w:rsid w:val="00392831"/>
    <w:rsid w:val="0039342E"/>
    <w:rsid w:val="003940D7"/>
    <w:rsid w:val="00394848"/>
    <w:rsid w:val="003961ED"/>
    <w:rsid w:val="00396DE2"/>
    <w:rsid w:val="00397B04"/>
    <w:rsid w:val="003A0DA2"/>
    <w:rsid w:val="003A1E7D"/>
    <w:rsid w:val="003A2085"/>
    <w:rsid w:val="003A2E24"/>
    <w:rsid w:val="003A2F9D"/>
    <w:rsid w:val="003A364C"/>
    <w:rsid w:val="003A4005"/>
    <w:rsid w:val="003A41B7"/>
    <w:rsid w:val="003A76F2"/>
    <w:rsid w:val="003B1B88"/>
    <w:rsid w:val="003B2A68"/>
    <w:rsid w:val="003B3DE0"/>
    <w:rsid w:val="003B446A"/>
    <w:rsid w:val="003B54F0"/>
    <w:rsid w:val="003B55AD"/>
    <w:rsid w:val="003B55C8"/>
    <w:rsid w:val="003B5AD9"/>
    <w:rsid w:val="003B5E2F"/>
    <w:rsid w:val="003C1C4E"/>
    <w:rsid w:val="003C1DB0"/>
    <w:rsid w:val="003C1F03"/>
    <w:rsid w:val="003C1FF2"/>
    <w:rsid w:val="003C4E42"/>
    <w:rsid w:val="003C5FE6"/>
    <w:rsid w:val="003C6134"/>
    <w:rsid w:val="003C6B8D"/>
    <w:rsid w:val="003C6CB2"/>
    <w:rsid w:val="003C7D1A"/>
    <w:rsid w:val="003D004B"/>
    <w:rsid w:val="003D07F5"/>
    <w:rsid w:val="003D1075"/>
    <w:rsid w:val="003D1BA3"/>
    <w:rsid w:val="003D28C2"/>
    <w:rsid w:val="003D35F3"/>
    <w:rsid w:val="003D4730"/>
    <w:rsid w:val="003D4815"/>
    <w:rsid w:val="003D4A09"/>
    <w:rsid w:val="003D4AD7"/>
    <w:rsid w:val="003D5D0C"/>
    <w:rsid w:val="003D6787"/>
    <w:rsid w:val="003D7323"/>
    <w:rsid w:val="003D7B5F"/>
    <w:rsid w:val="003D7FF5"/>
    <w:rsid w:val="003E0105"/>
    <w:rsid w:val="003E01F0"/>
    <w:rsid w:val="003E1F88"/>
    <w:rsid w:val="003E20C1"/>
    <w:rsid w:val="003E69BC"/>
    <w:rsid w:val="003E7DE4"/>
    <w:rsid w:val="003F2951"/>
    <w:rsid w:val="003F361B"/>
    <w:rsid w:val="003F674C"/>
    <w:rsid w:val="0040095F"/>
    <w:rsid w:val="00400D55"/>
    <w:rsid w:val="00402915"/>
    <w:rsid w:val="004059E4"/>
    <w:rsid w:val="00405C72"/>
    <w:rsid w:val="00405FE1"/>
    <w:rsid w:val="00406BA7"/>
    <w:rsid w:val="00410B08"/>
    <w:rsid w:val="00411006"/>
    <w:rsid w:val="004118E5"/>
    <w:rsid w:val="004133DE"/>
    <w:rsid w:val="0041457A"/>
    <w:rsid w:val="0041488C"/>
    <w:rsid w:val="00415336"/>
    <w:rsid w:val="004169F2"/>
    <w:rsid w:val="00417664"/>
    <w:rsid w:val="00417DEB"/>
    <w:rsid w:val="00420AF0"/>
    <w:rsid w:val="00421038"/>
    <w:rsid w:val="00421081"/>
    <w:rsid w:val="00422CBC"/>
    <w:rsid w:val="00422F92"/>
    <w:rsid w:val="0042426C"/>
    <w:rsid w:val="00424816"/>
    <w:rsid w:val="00424AD9"/>
    <w:rsid w:val="00425656"/>
    <w:rsid w:val="0042607A"/>
    <w:rsid w:val="0042698C"/>
    <w:rsid w:val="00426C88"/>
    <w:rsid w:val="0043174F"/>
    <w:rsid w:val="00432207"/>
    <w:rsid w:val="00434B84"/>
    <w:rsid w:val="00434DE7"/>
    <w:rsid w:val="00436771"/>
    <w:rsid w:val="00437244"/>
    <w:rsid w:val="004408BE"/>
    <w:rsid w:val="004411DB"/>
    <w:rsid w:val="00441265"/>
    <w:rsid w:val="0044171C"/>
    <w:rsid w:val="00441E84"/>
    <w:rsid w:val="00442636"/>
    <w:rsid w:val="0044288E"/>
    <w:rsid w:val="00442D2F"/>
    <w:rsid w:val="00443EFC"/>
    <w:rsid w:val="00444FA5"/>
    <w:rsid w:val="00445927"/>
    <w:rsid w:val="00446974"/>
    <w:rsid w:val="00446F5F"/>
    <w:rsid w:val="0044760B"/>
    <w:rsid w:val="0045238F"/>
    <w:rsid w:val="00452D3B"/>
    <w:rsid w:val="0045353C"/>
    <w:rsid w:val="00453768"/>
    <w:rsid w:val="00455CEF"/>
    <w:rsid w:val="00457AB0"/>
    <w:rsid w:val="00457AEB"/>
    <w:rsid w:val="00460214"/>
    <w:rsid w:val="00462DFF"/>
    <w:rsid w:val="00462EAF"/>
    <w:rsid w:val="004634F5"/>
    <w:rsid w:val="00463511"/>
    <w:rsid w:val="0046408C"/>
    <w:rsid w:val="004640A6"/>
    <w:rsid w:val="004659A2"/>
    <w:rsid w:val="00467135"/>
    <w:rsid w:val="004705F6"/>
    <w:rsid w:val="00471922"/>
    <w:rsid w:val="00471A3F"/>
    <w:rsid w:val="00473C23"/>
    <w:rsid w:val="00474585"/>
    <w:rsid w:val="00474E0E"/>
    <w:rsid w:val="00475023"/>
    <w:rsid w:val="0047591F"/>
    <w:rsid w:val="004760F3"/>
    <w:rsid w:val="004761D6"/>
    <w:rsid w:val="00477556"/>
    <w:rsid w:val="004775A9"/>
    <w:rsid w:val="004801CA"/>
    <w:rsid w:val="004812AB"/>
    <w:rsid w:val="004812B5"/>
    <w:rsid w:val="00481BBE"/>
    <w:rsid w:val="00481C6C"/>
    <w:rsid w:val="004828F3"/>
    <w:rsid w:val="00482F6A"/>
    <w:rsid w:val="00485081"/>
    <w:rsid w:val="00486318"/>
    <w:rsid w:val="004863A9"/>
    <w:rsid w:val="004866AD"/>
    <w:rsid w:val="00490813"/>
    <w:rsid w:val="00494FBF"/>
    <w:rsid w:val="00495F15"/>
    <w:rsid w:val="00496434"/>
    <w:rsid w:val="00496A17"/>
    <w:rsid w:val="004A005B"/>
    <w:rsid w:val="004A2921"/>
    <w:rsid w:val="004A3E01"/>
    <w:rsid w:val="004A5A8A"/>
    <w:rsid w:val="004B08AD"/>
    <w:rsid w:val="004B0EB4"/>
    <w:rsid w:val="004B18DD"/>
    <w:rsid w:val="004B333F"/>
    <w:rsid w:val="004B37DA"/>
    <w:rsid w:val="004B4E6D"/>
    <w:rsid w:val="004B5003"/>
    <w:rsid w:val="004B52DB"/>
    <w:rsid w:val="004B5F52"/>
    <w:rsid w:val="004B612B"/>
    <w:rsid w:val="004C0803"/>
    <w:rsid w:val="004C1F21"/>
    <w:rsid w:val="004C4753"/>
    <w:rsid w:val="004C5149"/>
    <w:rsid w:val="004C5A10"/>
    <w:rsid w:val="004C5EBA"/>
    <w:rsid w:val="004C65B2"/>
    <w:rsid w:val="004D027D"/>
    <w:rsid w:val="004D1758"/>
    <w:rsid w:val="004D19D9"/>
    <w:rsid w:val="004D2647"/>
    <w:rsid w:val="004D3BE8"/>
    <w:rsid w:val="004D45F6"/>
    <w:rsid w:val="004D67FA"/>
    <w:rsid w:val="004D68BF"/>
    <w:rsid w:val="004D71B0"/>
    <w:rsid w:val="004E15FA"/>
    <w:rsid w:val="004E1E72"/>
    <w:rsid w:val="004E2341"/>
    <w:rsid w:val="004E3C96"/>
    <w:rsid w:val="004E4327"/>
    <w:rsid w:val="004E7808"/>
    <w:rsid w:val="004F0357"/>
    <w:rsid w:val="004F1284"/>
    <w:rsid w:val="004F189C"/>
    <w:rsid w:val="004F2B37"/>
    <w:rsid w:val="004F376A"/>
    <w:rsid w:val="004F73DC"/>
    <w:rsid w:val="004F78B4"/>
    <w:rsid w:val="00500E88"/>
    <w:rsid w:val="005020CF"/>
    <w:rsid w:val="005042BA"/>
    <w:rsid w:val="00504693"/>
    <w:rsid w:val="005046A8"/>
    <w:rsid w:val="00504942"/>
    <w:rsid w:val="00506255"/>
    <w:rsid w:val="00507D01"/>
    <w:rsid w:val="005100B2"/>
    <w:rsid w:val="00512BA8"/>
    <w:rsid w:val="00515C71"/>
    <w:rsid w:val="0051694D"/>
    <w:rsid w:val="00517102"/>
    <w:rsid w:val="00517A4F"/>
    <w:rsid w:val="00520327"/>
    <w:rsid w:val="0052121C"/>
    <w:rsid w:val="00521913"/>
    <w:rsid w:val="00527E54"/>
    <w:rsid w:val="005307B7"/>
    <w:rsid w:val="00530CE0"/>
    <w:rsid w:val="00531828"/>
    <w:rsid w:val="00531A33"/>
    <w:rsid w:val="00531FD0"/>
    <w:rsid w:val="005327DA"/>
    <w:rsid w:val="00534657"/>
    <w:rsid w:val="00536FDB"/>
    <w:rsid w:val="00541DFC"/>
    <w:rsid w:val="005430C7"/>
    <w:rsid w:val="00544163"/>
    <w:rsid w:val="00547C65"/>
    <w:rsid w:val="00550F70"/>
    <w:rsid w:val="0055380E"/>
    <w:rsid w:val="00553C66"/>
    <w:rsid w:val="005554C3"/>
    <w:rsid w:val="00562093"/>
    <w:rsid w:val="00562A88"/>
    <w:rsid w:val="00563BB6"/>
    <w:rsid w:val="00563C18"/>
    <w:rsid w:val="005703F7"/>
    <w:rsid w:val="00570A58"/>
    <w:rsid w:val="00571687"/>
    <w:rsid w:val="00573A88"/>
    <w:rsid w:val="00574318"/>
    <w:rsid w:val="0057441A"/>
    <w:rsid w:val="005749AC"/>
    <w:rsid w:val="0057610C"/>
    <w:rsid w:val="005770C4"/>
    <w:rsid w:val="00577DED"/>
    <w:rsid w:val="00581F8C"/>
    <w:rsid w:val="00582D14"/>
    <w:rsid w:val="00582E60"/>
    <w:rsid w:val="00583BDD"/>
    <w:rsid w:val="00585176"/>
    <w:rsid w:val="0058577F"/>
    <w:rsid w:val="00585BD6"/>
    <w:rsid w:val="0059366B"/>
    <w:rsid w:val="005938C2"/>
    <w:rsid w:val="0059582D"/>
    <w:rsid w:val="005A01BC"/>
    <w:rsid w:val="005A05CF"/>
    <w:rsid w:val="005A2EBE"/>
    <w:rsid w:val="005A4ECE"/>
    <w:rsid w:val="005A6A88"/>
    <w:rsid w:val="005A6D15"/>
    <w:rsid w:val="005B2905"/>
    <w:rsid w:val="005B4148"/>
    <w:rsid w:val="005B56AC"/>
    <w:rsid w:val="005B5B5E"/>
    <w:rsid w:val="005B5B85"/>
    <w:rsid w:val="005B634C"/>
    <w:rsid w:val="005B78E7"/>
    <w:rsid w:val="005C1651"/>
    <w:rsid w:val="005C1783"/>
    <w:rsid w:val="005C1B43"/>
    <w:rsid w:val="005C29DC"/>
    <w:rsid w:val="005C2A94"/>
    <w:rsid w:val="005C39CC"/>
    <w:rsid w:val="005C41CA"/>
    <w:rsid w:val="005C4DB4"/>
    <w:rsid w:val="005C5DF8"/>
    <w:rsid w:val="005C6706"/>
    <w:rsid w:val="005C69C0"/>
    <w:rsid w:val="005C788B"/>
    <w:rsid w:val="005C7A8F"/>
    <w:rsid w:val="005C7BEC"/>
    <w:rsid w:val="005C7D06"/>
    <w:rsid w:val="005D3ECC"/>
    <w:rsid w:val="005D41D4"/>
    <w:rsid w:val="005D4410"/>
    <w:rsid w:val="005D58C0"/>
    <w:rsid w:val="005D607A"/>
    <w:rsid w:val="005E20CB"/>
    <w:rsid w:val="005E291D"/>
    <w:rsid w:val="005E2B91"/>
    <w:rsid w:val="005E3170"/>
    <w:rsid w:val="005E3B6B"/>
    <w:rsid w:val="005E4539"/>
    <w:rsid w:val="005E46A4"/>
    <w:rsid w:val="005E470D"/>
    <w:rsid w:val="005E592C"/>
    <w:rsid w:val="005E5D9E"/>
    <w:rsid w:val="005F1259"/>
    <w:rsid w:val="005F27FC"/>
    <w:rsid w:val="005F3FB5"/>
    <w:rsid w:val="005F41FF"/>
    <w:rsid w:val="005F689D"/>
    <w:rsid w:val="005F756B"/>
    <w:rsid w:val="005F7C21"/>
    <w:rsid w:val="00600143"/>
    <w:rsid w:val="00601576"/>
    <w:rsid w:val="006025AB"/>
    <w:rsid w:val="00602A25"/>
    <w:rsid w:val="006047BD"/>
    <w:rsid w:val="0060486F"/>
    <w:rsid w:val="00606AD3"/>
    <w:rsid w:val="0060738E"/>
    <w:rsid w:val="00607ABC"/>
    <w:rsid w:val="00610187"/>
    <w:rsid w:val="006104E5"/>
    <w:rsid w:val="00610B8A"/>
    <w:rsid w:val="00610FA5"/>
    <w:rsid w:val="00611021"/>
    <w:rsid w:val="006126CC"/>
    <w:rsid w:val="006161C9"/>
    <w:rsid w:val="00616DB3"/>
    <w:rsid w:val="00622014"/>
    <w:rsid w:val="00622490"/>
    <w:rsid w:val="00622636"/>
    <w:rsid w:val="00622F18"/>
    <w:rsid w:val="00623E91"/>
    <w:rsid w:val="00624E7C"/>
    <w:rsid w:val="006269B9"/>
    <w:rsid w:val="00627209"/>
    <w:rsid w:val="00630F9B"/>
    <w:rsid w:val="00632F10"/>
    <w:rsid w:val="00633738"/>
    <w:rsid w:val="00633838"/>
    <w:rsid w:val="00635169"/>
    <w:rsid w:val="00635F13"/>
    <w:rsid w:val="006366F0"/>
    <w:rsid w:val="00636A32"/>
    <w:rsid w:val="00636E8A"/>
    <w:rsid w:val="00637EB7"/>
    <w:rsid w:val="00640006"/>
    <w:rsid w:val="0064074C"/>
    <w:rsid w:val="006417C6"/>
    <w:rsid w:val="006420AD"/>
    <w:rsid w:val="0064351D"/>
    <w:rsid w:val="006438AA"/>
    <w:rsid w:val="0064480B"/>
    <w:rsid w:val="006448CC"/>
    <w:rsid w:val="00646F1A"/>
    <w:rsid w:val="00646F35"/>
    <w:rsid w:val="00646F5A"/>
    <w:rsid w:val="00650DF7"/>
    <w:rsid w:val="00650F4A"/>
    <w:rsid w:val="0065285D"/>
    <w:rsid w:val="0065583F"/>
    <w:rsid w:val="00655AC5"/>
    <w:rsid w:val="006562B0"/>
    <w:rsid w:val="006568BE"/>
    <w:rsid w:val="0066568B"/>
    <w:rsid w:val="006703A7"/>
    <w:rsid w:val="00670869"/>
    <w:rsid w:val="00670A04"/>
    <w:rsid w:val="0067173A"/>
    <w:rsid w:val="00673758"/>
    <w:rsid w:val="00673B45"/>
    <w:rsid w:val="00675163"/>
    <w:rsid w:val="00675A78"/>
    <w:rsid w:val="00675E77"/>
    <w:rsid w:val="00675FD6"/>
    <w:rsid w:val="00676A96"/>
    <w:rsid w:val="006774C5"/>
    <w:rsid w:val="00680125"/>
    <w:rsid w:val="00682216"/>
    <w:rsid w:val="006864A7"/>
    <w:rsid w:val="00686F1A"/>
    <w:rsid w:val="006875F5"/>
    <w:rsid w:val="00690391"/>
    <w:rsid w:val="006906E9"/>
    <w:rsid w:val="006917A1"/>
    <w:rsid w:val="00692FD3"/>
    <w:rsid w:val="0069331E"/>
    <w:rsid w:val="006933AA"/>
    <w:rsid w:val="00693804"/>
    <w:rsid w:val="006941B7"/>
    <w:rsid w:val="006955E3"/>
    <w:rsid w:val="0069648A"/>
    <w:rsid w:val="006970AA"/>
    <w:rsid w:val="006970D2"/>
    <w:rsid w:val="00697E72"/>
    <w:rsid w:val="006A0490"/>
    <w:rsid w:val="006A084D"/>
    <w:rsid w:val="006A311F"/>
    <w:rsid w:val="006A417E"/>
    <w:rsid w:val="006A48BD"/>
    <w:rsid w:val="006A4CC0"/>
    <w:rsid w:val="006A6EA0"/>
    <w:rsid w:val="006A7329"/>
    <w:rsid w:val="006A7A07"/>
    <w:rsid w:val="006B24EC"/>
    <w:rsid w:val="006B2F6A"/>
    <w:rsid w:val="006B57D5"/>
    <w:rsid w:val="006B5875"/>
    <w:rsid w:val="006B5B5F"/>
    <w:rsid w:val="006C065B"/>
    <w:rsid w:val="006C09E1"/>
    <w:rsid w:val="006C163F"/>
    <w:rsid w:val="006C1EF0"/>
    <w:rsid w:val="006C3543"/>
    <w:rsid w:val="006C49FD"/>
    <w:rsid w:val="006C5AC8"/>
    <w:rsid w:val="006C620C"/>
    <w:rsid w:val="006C6A35"/>
    <w:rsid w:val="006C77FD"/>
    <w:rsid w:val="006C7C22"/>
    <w:rsid w:val="006D0923"/>
    <w:rsid w:val="006D0AA0"/>
    <w:rsid w:val="006D3739"/>
    <w:rsid w:val="006D45D8"/>
    <w:rsid w:val="006D4717"/>
    <w:rsid w:val="006D52BC"/>
    <w:rsid w:val="006D5ADB"/>
    <w:rsid w:val="006D6C0F"/>
    <w:rsid w:val="006E18E0"/>
    <w:rsid w:val="006E2251"/>
    <w:rsid w:val="006E295B"/>
    <w:rsid w:val="006E2EFB"/>
    <w:rsid w:val="006E4BCC"/>
    <w:rsid w:val="006E6C76"/>
    <w:rsid w:val="006E7698"/>
    <w:rsid w:val="006F1213"/>
    <w:rsid w:val="006F273C"/>
    <w:rsid w:val="006F296F"/>
    <w:rsid w:val="006F3042"/>
    <w:rsid w:val="006F3111"/>
    <w:rsid w:val="006F35BF"/>
    <w:rsid w:val="006F3932"/>
    <w:rsid w:val="006F3D4B"/>
    <w:rsid w:val="006F45E5"/>
    <w:rsid w:val="006F4E2F"/>
    <w:rsid w:val="006F588A"/>
    <w:rsid w:val="006F5FEB"/>
    <w:rsid w:val="006F6F13"/>
    <w:rsid w:val="006F7030"/>
    <w:rsid w:val="006F7971"/>
    <w:rsid w:val="00700555"/>
    <w:rsid w:val="00702BFD"/>
    <w:rsid w:val="0070380F"/>
    <w:rsid w:val="007040E2"/>
    <w:rsid w:val="00706162"/>
    <w:rsid w:val="00707660"/>
    <w:rsid w:val="0071154A"/>
    <w:rsid w:val="0071256F"/>
    <w:rsid w:val="00713779"/>
    <w:rsid w:val="007147D5"/>
    <w:rsid w:val="00717C4D"/>
    <w:rsid w:val="00720C33"/>
    <w:rsid w:val="00721C13"/>
    <w:rsid w:val="0072246E"/>
    <w:rsid w:val="00724843"/>
    <w:rsid w:val="007253B2"/>
    <w:rsid w:val="0072690D"/>
    <w:rsid w:val="00727B36"/>
    <w:rsid w:val="00730794"/>
    <w:rsid w:val="00731D29"/>
    <w:rsid w:val="00731FE7"/>
    <w:rsid w:val="007351DF"/>
    <w:rsid w:val="0073651C"/>
    <w:rsid w:val="007424F4"/>
    <w:rsid w:val="00742B35"/>
    <w:rsid w:val="00743D74"/>
    <w:rsid w:val="00744BA6"/>
    <w:rsid w:val="00744C2D"/>
    <w:rsid w:val="00750757"/>
    <w:rsid w:val="0075106D"/>
    <w:rsid w:val="00751321"/>
    <w:rsid w:val="00753016"/>
    <w:rsid w:val="0075343D"/>
    <w:rsid w:val="00753A38"/>
    <w:rsid w:val="0075661A"/>
    <w:rsid w:val="00756BCF"/>
    <w:rsid w:val="007570C6"/>
    <w:rsid w:val="007603FD"/>
    <w:rsid w:val="007610EF"/>
    <w:rsid w:val="00761609"/>
    <w:rsid w:val="007617B8"/>
    <w:rsid w:val="00762941"/>
    <w:rsid w:val="00762945"/>
    <w:rsid w:val="0076596E"/>
    <w:rsid w:val="00765972"/>
    <w:rsid w:val="00765E23"/>
    <w:rsid w:val="00770E45"/>
    <w:rsid w:val="00772C27"/>
    <w:rsid w:val="0077529D"/>
    <w:rsid w:val="0077573A"/>
    <w:rsid w:val="00775790"/>
    <w:rsid w:val="00775CDA"/>
    <w:rsid w:val="00776596"/>
    <w:rsid w:val="007769A5"/>
    <w:rsid w:val="00780E80"/>
    <w:rsid w:val="007815AA"/>
    <w:rsid w:val="007835D2"/>
    <w:rsid w:val="00784015"/>
    <w:rsid w:val="007849C6"/>
    <w:rsid w:val="007858CE"/>
    <w:rsid w:val="00786017"/>
    <w:rsid w:val="00786041"/>
    <w:rsid w:val="007902BB"/>
    <w:rsid w:val="007912CD"/>
    <w:rsid w:val="00791AA5"/>
    <w:rsid w:val="0079271F"/>
    <w:rsid w:val="00793F6A"/>
    <w:rsid w:val="00794737"/>
    <w:rsid w:val="0079476D"/>
    <w:rsid w:val="007A1265"/>
    <w:rsid w:val="007A3620"/>
    <w:rsid w:val="007A46B8"/>
    <w:rsid w:val="007A5ABC"/>
    <w:rsid w:val="007A6B06"/>
    <w:rsid w:val="007B03B5"/>
    <w:rsid w:val="007B0C80"/>
    <w:rsid w:val="007B2007"/>
    <w:rsid w:val="007B23BB"/>
    <w:rsid w:val="007B2549"/>
    <w:rsid w:val="007B3058"/>
    <w:rsid w:val="007B529C"/>
    <w:rsid w:val="007B7DFA"/>
    <w:rsid w:val="007C0B5A"/>
    <w:rsid w:val="007C0CB9"/>
    <w:rsid w:val="007C19D0"/>
    <w:rsid w:val="007C1C89"/>
    <w:rsid w:val="007C33BA"/>
    <w:rsid w:val="007C370B"/>
    <w:rsid w:val="007C3C68"/>
    <w:rsid w:val="007C4A85"/>
    <w:rsid w:val="007D076A"/>
    <w:rsid w:val="007D09B1"/>
    <w:rsid w:val="007D127E"/>
    <w:rsid w:val="007D1D98"/>
    <w:rsid w:val="007D2F63"/>
    <w:rsid w:val="007D3655"/>
    <w:rsid w:val="007D3C49"/>
    <w:rsid w:val="007D3E22"/>
    <w:rsid w:val="007D52B7"/>
    <w:rsid w:val="007D6A46"/>
    <w:rsid w:val="007D7110"/>
    <w:rsid w:val="007E13D3"/>
    <w:rsid w:val="007E2318"/>
    <w:rsid w:val="007E2E2D"/>
    <w:rsid w:val="007E2FF5"/>
    <w:rsid w:val="007E2FFF"/>
    <w:rsid w:val="007E3AB9"/>
    <w:rsid w:val="007E5DFD"/>
    <w:rsid w:val="007E6005"/>
    <w:rsid w:val="007E76ED"/>
    <w:rsid w:val="007E7EE4"/>
    <w:rsid w:val="007F116C"/>
    <w:rsid w:val="007F150E"/>
    <w:rsid w:val="007F2E32"/>
    <w:rsid w:val="007F348A"/>
    <w:rsid w:val="007F40E1"/>
    <w:rsid w:val="007F51CA"/>
    <w:rsid w:val="007F6BE7"/>
    <w:rsid w:val="007F79BF"/>
    <w:rsid w:val="007F7EE3"/>
    <w:rsid w:val="00802646"/>
    <w:rsid w:val="00802ECF"/>
    <w:rsid w:val="00803B49"/>
    <w:rsid w:val="00805A18"/>
    <w:rsid w:val="00805EA7"/>
    <w:rsid w:val="008106D0"/>
    <w:rsid w:val="00811581"/>
    <w:rsid w:val="008116AC"/>
    <w:rsid w:val="00811C8D"/>
    <w:rsid w:val="00812A4B"/>
    <w:rsid w:val="00812D29"/>
    <w:rsid w:val="00812FFB"/>
    <w:rsid w:val="008132F3"/>
    <w:rsid w:val="008140CD"/>
    <w:rsid w:val="00815E42"/>
    <w:rsid w:val="008164ED"/>
    <w:rsid w:val="008175D4"/>
    <w:rsid w:val="008207C2"/>
    <w:rsid w:val="00823352"/>
    <w:rsid w:val="008238B7"/>
    <w:rsid w:val="00824E98"/>
    <w:rsid w:val="00826831"/>
    <w:rsid w:val="00830F07"/>
    <w:rsid w:val="00832131"/>
    <w:rsid w:val="008321A7"/>
    <w:rsid w:val="00832429"/>
    <w:rsid w:val="0083345E"/>
    <w:rsid w:val="00834490"/>
    <w:rsid w:val="00834D5E"/>
    <w:rsid w:val="00834FCB"/>
    <w:rsid w:val="00836058"/>
    <w:rsid w:val="008361F3"/>
    <w:rsid w:val="00836DD6"/>
    <w:rsid w:val="00836E1D"/>
    <w:rsid w:val="008373CB"/>
    <w:rsid w:val="0083741A"/>
    <w:rsid w:val="008379F5"/>
    <w:rsid w:val="00840CBC"/>
    <w:rsid w:val="00840EB8"/>
    <w:rsid w:val="008428AD"/>
    <w:rsid w:val="00843193"/>
    <w:rsid w:val="0084480E"/>
    <w:rsid w:val="0084703D"/>
    <w:rsid w:val="008470AA"/>
    <w:rsid w:val="0084719A"/>
    <w:rsid w:val="00847374"/>
    <w:rsid w:val="008509F3"/>
    <w:rsid w:val="00851136"/>
    <w:rsid w:val="00851312"/>
    <w:rsid w:val="00852521"/>
    <w:rsid w:val="00852CF0"/>
    <w:rsid w:val="0085339E"/>
    <w:rsid w:val="00853D08"/>
    <w:rsid w:val="00853EB5"/>
    <w:rsid w:val="008549A6"/>
    <w:rsid w:val="0085668D"/>
    <w:rsid w:val="008576E7"/>
    <w:rsid w:val="008577E3"/>
    <w:rsid w:val="0086008A"/>
    <w:rsid w:val="00860423"/>
    <w:rsid w:val="00860539"/>
    <w:rsid w:val="00862A2C"/>
    <w:rsid w:val="00863190"/>
    <w:rsid w:val="008643B7"/>
    <w:rsid w:val="00864648"/>
    <w:rsid w:val="008650F1"/>
    <w:rsid w:val="00866183"/>
    <w:rsid w:val="008666C4"/>
    <w:rsid w:val="00867ED6"/>
    <w:rsid w:val="00867F53"/>
    <w:rsid w:val="0087210A"/>
    <w:rsid w:val="00872618"/>
    <w:rsid w:val="008746E2"/>
    <w:rsid w:val="00877625"/>
    <w:rsid w:val="00877F78"/>
    <w:rsid w:val="00877FB8"/>
    <w:rsid w:val="00881871"/>
    <w:rsid w:val="00883A0E"/>
    <w:rsid w:val="00883A47"/>
    <w:rsid w:val="00884AC2"/>
    <w:rsid w:val="008907E2"/>
    <w:rsid w:val="0089109F"/>
    <w:rsid w:val="008931AA"/>
    <w:rsid w:val="008953E6"/>
    <w:rsid w:val="00895F1F"/>
    <w:rsid w:val="008A082F"/>
    <w:rsid w:val="008A0E3F"/>
    <w:rsid w:val="008A160A"/>
    <w:rsid w:val="008A26D9"/>
    <w:rsid w:val="008A4633"/>
    <w:rsid w:val="008A4909"/>
    <w:rsid w:val="008A5CFB"/>
    <w:rsid w:val="008A6265"/>
    <w:rsid w:val="008A664C"/>
    <w:rsid w:val="008A6EB1"/>
    <w:rsid w:val="008B0773"/>
    <w:rsid w:val="008B0C17"/>
    <w:rsid w:val="008B0E6B"/>
    <w:rsid w:val="008B296D"/>
    <w:rsid w:val="008B333B"/>
    <w:rsid w:val="008B4925"/>
    <w:rsid w:val="008B4BF4"/>
    <w:rsid w:val="008B5D0B"/>
    <w:rsid w:val="008B66A5"/>
    <w:rsid w:val="008C0B39"/>
    <w:rsid w:val="008C19BA"/>
    <w:rsid w:val="008C1A56"/>
    <w:rsid w:val="008C1D37"/>
    <w:rsid w:val="008C2CDA"/>
    <w:rsid w:val="008C32DD"/>
    <w:rsid w:val="008C3328"/>
    <w:rsid w:val="008C36E0"/>
    <w:rsid w:val="008C5CDC"/>
    <w:rsid w:val="008C60CA"/>
    <w:rsid w:val="008C67D0"/>
    <w:rsid w:val="008C68AC"/>
    <w:rsid w:val="008C694C"/>
    <w:rsid w:val="008C73BA"/>
    <w:rsid w:val="008C7768"/>
    <w:rsid w:val="008D19C7"/>
    <w:rsid w:val="008D1CF4"/>
    <w:rsid w:val="008D2A38"/>
    <w:rsid w:val="008D3D89"/>
    <w:rsid w:val="008D4BAB"/>
    <w:rsid w:val="008D65CE"/>
    <w:rsid w:val="008D69EE"/>
    <w:rsid w:val="008D6C98"/>
    <w:rsid w:val="008E0433"/>
    <w:rsid w:val="008E0A77"/>
    <w:rsid w:val="008E1A73"/>
    <w:rsid w:val="008E2150"/>
    <w:rsid w:val="008E3AC6"/>
    <w:rsid w:val="008E41B4"/>
    <w:rsid w:val="008E4D18"/>
    <w:rsid w:val="008E5F5D"/>
    <w:rsid w:val="008E7092"/>
    <w:rsid w:val="008E736E"/>
    <w:rsid w:val="008E73AE"/>
    <w:rsid w:val="008E7459"/>
    <w:rsid w:val="008F189B"/>
    <w:rsid w:val="008F2743"/>
    <w:rsid w:val="008F28F0"/>
    <w:rsid w:val="008F436E"/>
    <w:rsid w:val="008F4E14"/>
    <w:rsid w:val="008F5612"/>
    <w:rsid w:val="008F6487"/>
    <w:rsid w:val="008F6C5B"/>
    <w:rsid w:val="00901975"/>
    <w:rsid w:val="00902929"/>
    <w:rsid w:val="00904275"/>
    <w:rsid w:val="009042FF"/>
    <w:rsid w:val="0090561E"/>
    <w:rsid w:val="00905E4F"/>
    <w:rsid w:val="00907221"/>
    <w:rsid w:val="00907EBF"/>
    <w:rsid w:val="00907FA7"/>
    <w:rsid w:val="00911FB1"/>
    <w:rsid w:val="00912490"/>
    <w:rsid w:val="00912AF0"/>
    <w:rsid w:val="00912D5A"/>
    <w:rsid w:val="00913546"/>
    <w:rsid w:val="009143BD"/>
    <w:rsid w:val="0091448B"/>
    <w:rsid w:val="009145E9"/>
    <w:rsid w:val="009178E5"/>
    <w:rsid w:val="0092078A"/>
    <w:rsid w:val="00921795"/>
    <w:rsid w:val="00923381"/>
    <w:rsid w:val="009257DC"/>
    <w:rsid w:val="00926D3C"/>
    <w:rsid w:val="00930822"/>
    <w:rsid w:val="009324CB"/>
    <w:rsid w:val="0093435A"/>
    <w:rsid w:val="00936ABB"/>
    <w:rsid w:val="00942F1D"/>
    <w:rsid w:val="0094381C"/>
    <w:rsid w:val="00944AF9"/>
    <w:rsid w:val="00946105"/>
    <w:rsid w:val="00947BF1"/>
    <w:rsid w:val="009501AA"/>
    <w:rsid w:val="009524B0"/>
    <w:rsid w:val="0095329E"/>
    <w:rsid w:val="00954116"/>
    <w:rsid w:val="0095527D"/>
    <w:rsid w:val="00956F11"/>
    <w:rsid w:val="009570F4"/>
    <w:rsid w:val="00957D49"/>
    <w:rsid w:val="00961063"/>
    <w:rsid w:val="009616F3"/>
    <w:rsid w:val="00961790"/>
    <w:rsid w:val="009623EA"/>
    <w:rsid w:val="00963618"/>
    <w:rsid w:val="00963861"/>
    <w:rsid w:val="009638CA"/>
    <w:rsid w:val="00964862"/>
    <w:rsid w:val="009666EC"/>
    <w:rsid w:val="0096776C"/>
    <w:rsid w:val="00972352"/>
    <w:rsid w:val="009735FA"/>
    <w:rsid w:val="00973ECF"/>
    <w:rsid w:val="00973F65"/>
    <w:rsid w:val="0097615E"/>
    <w:rsid w:val="00977CD8"/>
    <w:rsid w:val="00980565"/>
    <w:rsid w:val="00982D67"/>
    <w:rsid w:val="00984899"/>
    <w:rsid w:val="00984D46"/>
    <w:rsid w:val="00986BA5"/>
    <w:rsid w:val="009870F1"/>
    <w:rsid w:val="00987596"/>
    <w:rsid w:val="00987CFA"/>
    <w:rsid w:val="009909BD"/>
    <w:rsid w:val="00990A94"/>
    <w:rsid w:val="00991AD7"/>
    <w:rsid w:val="0099298F"/>
    <w:rsid w:val="00993FD5"/>
    <w:rsid w:val="00994364"/>
    <w:rsid w:val="009A0E38"/>
    <w:rsid w:val="009A1FBC"/>
    <w:rsid w:val="009A3133"/>
    <w:rsid w:val="009A3192"/>
    <w:rsid w:val="009A3932"/>
    <w:rsid w:val="009A3A94"/>
    <w:rsid w:val="009A3AAC"/>
    <w:rsid w:val="009A42C6"/>
    <w:rsid w:val="009B0DAF"/>
    <w:rsid w:val="009B117E"/>
    <w:rsid w:val="009B2483"/>
    <w:rsid w:val="009B3C6C"/>
    <w:rsid w:val="009B5769"/>
    <w:rsid w:val="009B5D6F"/>
    <w:rsid w:val="009C28DB"/>
    <w:rsid w:val="009C377E"/>
    <w:rsid w:val="009C3E4D"/>
    <w:rsid w:val="009C519E"/>
    <w:rsid w:val="009C59B5"/>
    <w:rsid w:val="009C77DA"/>
    <w:rsid w:val="009D1626"/>
    <w:rsid w:val="009D231E"/>
    <w:rsid w:val="009D2A8A"/>
    <w:rsid w:val="009D3B0F"/>
    <w:rsid w:val="009D4706"/>
    <w:rsid w:val="009D6BF1"/>
    <w:rsid w:val="009D6C80"/>
    <w:rsid w:val="009D70E0"/>
    <w:rsid w:val="009D78D2"/>
    <w:rsid w:val="009E00B8"/>
    <w:rsid w:val="009E2CF9"/>
    <w:rsid w:val="009E34B8"/>
    <w:rsid w:val="009E4433"/>
    <w:rsid w:val="009E4D56"/>
    <w:rsid w:val="009E5454"/>
    <w:rsid w:val="009E5F24"/>
    <w:rsid w:val="009E60E8"/>
    <w:rsid w:val="009F3459"/>
    <w:rsid w:val="009F7899"/>
    <w:rsid w:val="00A001AF"/>
    <w:rsid w:val="00A00F14"/>
    <w:rsid w:val="00A02315"/>
    <w:rsid w:val="00A0311D"/>
    <w:rsid w:val="00A040FC"/>
    <w:rsid w:val="00A044AD"/>
    <w:rsid w:val="00A04C94"/>
    <w:rsid w:val="00A04DFE"/>
    <w:rsid w:val="00A050E2"/>
    <w:rsid w:val="00A05306"/>
    <w:rsid w:val="00A05630"/>
    <w:rsid w:val="00A05FB0"/>
    <w:rsid w:val="00A10518"/>
    <w:rsid w:val="00A1277E"/>
    <w:rsid w:val="00A12DD8"/>
    <w:rsid w:val="00A134B9"/>
    <w:rsid w:val="00A14C10"/>
    <w:rsid w:val="00A14F0B"/>
    <w:rsid w:val="00A15513"/>
    <w:rsid w:val="00A16613"/>
    <w:rsid w:val="00A16C6E"/>
    <w:rsid w:val="00A17B01"/>
    <w:rsid w:val="00A24BEA"/>
    <w:rsid w:val="00A2517A"/>
    <w:rsid w:val="00A25472"/>
    <w:rsid w:val="00A26BD9"/>
    <w:rsid w:val="00A27300"/>
    <w:rsid w:val="00A2795D"/>
    <w:rsid w:val="00A31A5B"/>
    <w:rsid w:val="00A31E5D"/>
    <w:rsid w:val="00A31E7A"/>
    <w:rsid w:val="00A326D0"/>
    <w:rsid w:val="00A32CB5"/>
    <w:rsid w:val="00A32DF9"/>
    <w:rsid w:val="00A337EF"/>
    <w:rsid w:val="00A35CAF"/>
    <w:rsid w:val="00A40ABE"/>
    <w:rsid w:val="00A43AC0"/>
    <w:rsid w:val="00A4413E"/>
    <w:rsid w:val="00A46005"/>
    <w:rsid w:val="00A46591"/>
    <w:rsid w:val="00A47169"/>
    <w:rsid w:val="00A474C7"/>
    <w:rsid w:val="00A477D4"/>
    <w:rsid w:val="00A508E1"/>
    <w:rsid w:val="00A50E96"/>
    <w:rsid w:val="00A5101A"/>
    <w:rsid w:val="00A51CCF"/>
    <w:rsid w:val="00A529E8"/>
    <w:rsid w:val="00A52CC8"/>
    <w:rsid w:val="00A537E8"/>
    <w:rsid w:val="00A53E66"/>
    <w:rsid w:val="00A541DB"/>
    <w:rsid w:val="00A5503A"/>
    <w:rsid w:val="00A55A58"/>
    <w:rsid w:val="00A57432"/>
    <w:rsid w:val="00A57872"/>
    <w:rsid w:val="00A6151E"/>
    <w:rsid w:val="00A66FD9"/>
    <w:rsid w:val="00A67EA7"/>
    <w:rsid w:val="00A70669"/>
    <w:rsid w:val="00A70E4F"/>
    <w:rsid w:val="00A77AD3"/>
    <w:rsid w:val="00A81254"/>
    <w:rsid w:val="00A812C9"/>
    <w:rsid w:val="00A8176E"/>
    <w:rsid w:val="00A830DB"/>
    <w:rsid w:val="00A834D0"/>
    <w:rsid w:val="00A852F7"/>
    <w:rsid w:val="00A85661"/>
    <w:rsid w:val="00A85A8D"/>
    <w:rsid w:val="00A86025"/>
    <w:rsid w:val="00A907C1"/>
    <w:rsid w:val="00A91F32"/>
    <w:rsid w:val="00A921A0"/>
    <w:rsid w:val="00A93427"/>
    <w:rsid w:val="00A96BCC"/>
    <w:rsid w:val="00AA04AF"/>
    <w:rsid w:val="00AA078D"/>
    <w:rsid w:val="00AA2C4C"/>
    <w:rsid w:val="00AA36BD"/>
    <w:rsid w:val="00AB072A"/>
    <w:rsid w:val="00AB0D91"/>
    <w:rsid w:val="00AB1482"/>
    <w:rsid w:val="00AB2DD0"/>
    <w:rsid w:val="00AB2DE1"/>
    <w:rsid w:val="00AB33DC"/>
    <w:rsid w:val="00AB3A4A"/>
    <w:rsid w:val="00AB44A7"/>
    <w:rsid w:val="00AB4EBC"/>
    <w:rsid w:val="00AB60A9"/>
    <w:rsid w:val="00AB6F5E"/>
    <w:rsid w:val="00AB739C"/>
    <w:rsid w:val="00AB7959"/>
    <w:rsid w:val="00AC21E5"/>
    <w:rsid w:val="00AC2FD0"/>
    <w:rsid w:val="00AC3A82"/>
    <w:rsid w:val="00AC3B32"/>
    <w:rsid w:val="00AC40E6"/>
    <w:rsid w:val="00AC6513"/>
    <w:rsid w:val="00AC66D2"/>
    <w:rsid w:val="00AC6AB5"/>
    <w:rsid w:val="00AC7D6A"/>
    <w:rsid w:val="00AD21F2"/>
    <w:rsid w:val="00AD5E99"/>
    <w:rsid w:val="00AD5F78"/>
    <w:rsid w:val="00AD6878"/>
    <w:rsid w:val="00AE1940"/>
    <w:rsid w:val="00AE1CC6"/>
    <w:rsid w:val="00AE2C97"/>
    <w:rsid w:val="00AE313D"/>
    <w:rsid w:val="00AE53C2"/>
    <w:rsid w:val="00AE5D06"/>
    <w:rsid w:val="00AE701E"/>
    <w:rsid w:val="00AF17DA"/>
    <w:rsid w:val="00AF275A"/>
    <w:rsid w:val="00AF2B75"/>
    <w:rsid w:val="00AF3B86"/>
    <w:rsid w:val="00AF3DBE"/>
    <w:rsid w:val="00AF3E91"/>
    <w:rsid w:val="00AF4BEE"/>
    <w:rsid w:val="00AF52F5"/>
    <w:rsid w:val="00AF548C"/>
    <w:rsid w:val="00AF54E1"/>
    <w:rsid w:val="00AF7122"/>
    <w:rsid w:val="00AF7372"/>
    <w:rsid w:val="00B00BD7"/>
    <w:rsid w:val="00B00EA4"/>
    <w:rsid w:val="00B015E0"/>
    <w:rsid w:val="00B01B90"/>
    <w:rsid w:val="00B0313F"/>
    <w:rsid w:val="00B037CF"/>
    <w:rsid w:val="00B048F4"/>
    <w:rsid w:val="00B05500"/>
    <w:rsid w:val="00B063C4"/>
    <w:rsid w:val="00B06B5A"/>
    <w:rsid w:val="00B13A0B"/>
    <w:rsid w:val="00B13FED"/>
    <w:rsid w:val="00B1563D"/>
    <w:rsid w:val="00B15896"/>
    <w:rsid w:val="00B15CE2"/>
    <w:rsid w:val="00B167F5"/>
    <w:rsid w:val="00B20E3A"/>
    <w:rsid w:val="00B20FD0"/>
    <w:rsid w:val="00B21CFB"/>
    <w:rsid w:val="00B22500"/>
    <w:rsid w:val="00B24732"/>
    <w:rsid w:val="00B24CE8"/>
    <w:rsid w:val="00B25C54"/>
    <w:rsid w:val="00B27D86"/>
    <w:rsid w:val="00B30397"/>
    <w:rsid w:val="00B309A6"/>
    <w:rsid w:val="00B30AD2"/>
    <w:rsid w:val="00B32442"/>
    <w:rsid w:val="00B34E0A"/>
    <w:rsid w:val="00B3532A"/>
    <w:rsid w:val="00B353D3"/>
    <w:rsid w:val="00B35693"/>
    <w:rsid w:val="00B36FF0"/>
    <w:rsid w:val="00B40111"/>
    <w:rsid w:val="00B41F29"/>
    <w:rsid w:val="00B428C1"/>
    <w:rsid w:val="00B44393"/>
    <w:rsid w:val="00B44FEA"/>
    <w:rsid w:val="00B4645D"/>
    <w:rsid w:val="00B4731F"/>
    <w:rsid w:val="00B47828"/>
    <w:rsid w:val="00B479D5"/>
    <w:rsid w:val="00B5304D"/>
    <w:rsid w:val="00B53AA3"/>
    <w:rsid w:val="00B54990"/>
    <w:rsid w:val="00B56757"/>
    <w:rsid w:val="00B57667"/>
    <w:rsid w:val="00B603BC"/>
    <w:rsid w:val="00B6140B"/>
    <w:rsid w:val="00B61AEF"/>
    <w:rsid w:val="00B61C3D"/>
    <w:rsid w:val="00B62965"/>
    <w:rsid w:val="00B629CD"/>
    <w:rsid w:val="00B6320F"/>
    <w:rsid w:val="00B66739"/>
    <w:rsid w:val="00B67C4D"/>
    <w:rsid w:val="00B70F53"/>
    <w:rsid w:val="00B70FB4"/>
    <w:rsid w:val="00B73BBA"/>
    <w:rsid w:val="00B7572E"/>
    <w:rsid w:val="00B76343"/>
    <w:rsid w:val="00B7678A"/>
    <w:rsid w:val="00B77A41"/>
    <w:rsid w:val="00B77B84"/>
    <w:rsid w:val="00B818EF"/>
    <w:rsid w:val="00B82ABE"/>
    <w:rsid w:val="00B84950"/>
    <w:rsid w:val="00B84974"/>
    <w:rsid w:val="00B865F6"/>
    <w:rsid w:val="00B919B9"/>
    <w:rsid w:val="00B93AAB"/>
    <w:rsid w:val="00B945B0"/>
    <w:rsid w:val="00B94664"/>
    <w:rsid w:val="00BA059C"/>
    <w:rsid w:val="00BA2788"/>
    <w:rsid w:val="00BA50CC"/>
    <w:rsid w:val="00BA5BFE"/>
    <w:rsid w:val="00BA6118"/>
    <w:rsid w:val="00BA6FC4"/>
    <w:rsid w:val="00BA718E"/>
    <w:rsid w:val="00BA75FB"/>
    <w:rsid w:val="00BA7990"/>
    <w:rsid w:val="00BB1F83"/>
    <w:rsid w:val="00BB22A9"/>
    <w:rsid w:val="00BB2418"/>
    <w:rsid w:val="00BB24AC"/>
    <w:rsid w:val="00BB2AE1"/>
    <w:rsid w:val="00BB2B83"/>
    <w:rsid w:val="00BB3935"/>
    <w:rsid w:val="00BB463F"/>
    <w:rsid w:val="00BB5DCD"/>
    <w:rsid w:val="00BB68B4"/>
    <w:rsid w:val="00BC0CD8"/>
    <w:rsid w:val="00BC1251"/>
    <w:rsid w:val="00BC41A0"/>
    <w:rsid w:val="00BC58C3"/>
    <w:rsid w:val="00BC77E4"/>
    <w:rsid w:val="00BD227F"/>
    <w:rsid w:val="00BD27E4"/>
    <w:rsid w:val="00BD2F26"/>
    <w:rsid w:val="00BD5247"/>
    <w:rsid w:val="00BD5639"/>
    <w:rsid w:val="00BD5F5B"/>
    <w:rsid w:val="00BD68B4"/>
    <w:rsid w:val="00BD702E"/>
    <w:rsid w:val="00BD7B54"/>
    <w:rsid w:val="00BE0C07"/>
    <w:rsid w:val="00BE0C2B"/>
    <w:rsid w:val="00BE1202"/>
    <w:rsid w:val="00BE79E1"/>
    <w:rsid w:val="00BE7A5B"/>
    <w:rsid w:val="00BE7A95"/>
    <w:rsid w:val="00BE7A9A"/>
    <w:rsid w:val="00BF0653"/>
    <w:rsid w:val="00BF0859"/>
    <w:rsid w:val="00BF0967"/>
    <w:rsid w:val="00BF0D8C"/>
    <w:rsid w:val="00BF116A"/>
    <w:rsid w:val="00BF2EAD"/>
    <w:rsid w:val="00BF4D59"/>
    <w:rsid w:val="00BF72D1"/>
    <w:rsid w:val="00C000B2"/>
    <w:rsid w:val="00C01FAC"/>
    <w:rsid w:val="00C03504"/>
    <w:rsid w:val="00C0534C"/>
    <w:rsid w:val="00C06C3C"/>
    <w:rsid w:val="00C1024C"/>
    <w:rsid w:val="00C11E36"/>
    <w:rsid w:val="00C125BB"/>
    <w:rsid w:val="00C145D1"/>
    <w:rsid w:val="00C15657"/>
    <w:rsid w:val="00C156DC"/>
    <w:rsid w:val="00C168BC"/>
    <w:rsid w:val="00C16A14"/>
    <w:rsid w:val="00C201C2"/>
    <w:rsid w:val="00C2094F"/>
    <w:rsid w:val="00C22498"/>
    <w:rsid w:val="00C24B46"/>
    <w:rsid w:val="00C24D9D"/>
    <w:rsid w:val="00C25E8A"/>
    <w:rsid w:val="00C26364"/>
    <w:rsid w:val="00C26EF1"/>
    <w:rsid w:val="00C32366"/>
    <w:rsid w:val="00C32FE5"/>
    <w:rsid w:val="00C33DA8"/>
    <w:rsid w:val="00C34598"/>
    <w:rsid w:val="00C34EF5"/>
    <w:rsid w:val="00C35BDA"/>
    <w:rsid w:val="00C3624E"/>
    <w:rsid w:val="00C36612"/>
    <w:rsid w:val="00C37EAD"/>
    <w:rsid w:val="00C4054B"/>
    <w:rsid w:val="00C40C9E"/>
    <w:rsid w:val="00C43D12"/>
    <w:rsid w:val="00C44ADA"/>
    <w:rsid w:val="00C44C82"/>
    <w:rsid w:val="00C45048"/>
    <w:rsid w:val="00C45FAE"/>
    <w:rsid w:val="00C47B90"/>
    <w:rsid w:val="00C50874"/>
    <w:rsid w:val="00C50E4B"/>
    <w:rsid w:val="00C5174E"/>
    <w:rsid w:val="00C5179A"/>
    <w:rsid w:val="00C52F32"/>
    <w:rsid w:val="00C53F0E"/>
    <w:rsid w:val="00C54038"/>
    <w:rsid w:val="00C544F1"/>
    <w:rsid w:val="00C554F7"/>
    <w:rsid w:val="00C6044D"/>
    <w:rsid w:val="00C60CE0"/>
    <w:rsid w:val="00C63057"/>
    <w:rsid w:val="00C63C02"/>
    <w:rsid w:val="00C63D5C"/>
    <w:rsid w:val="00C63DD5"/>
    <w:rsid w:val="00C657F3"/>
    <w:rsid w:val="00C66607"/>
    <w:rsid w:val="00C66E08"/>
    <w:rsid w:val="00C67B87"/>
    <w:rsid w:val="00C707A7"/>
    <w:rsid w:val="00C70912"/>
    <w:rsid w:val="00C7141E"/>
    <w:rsid w:val="00C71B36"/>
    <w:rsid w:val="00C721B7"/>
    <w:rsid w:val="00C74B96"/>
    <w:rsid w:val="00C74D4E"/>
    <w:rsid w:val="00C80170"/>
    <w:rsid w:val="00C80363"/>
    <w:rsid w:val="00C80C77"/>
    <w:rsid w:val="00C8182E"/>
    <w:rsid w:val="00C82F00"/>
    <w:rsid w:val="00C83EE3"/>
    <w:rsid w:val="00C84447"/>
    <w:rsid w:val="00C84E17"/>
    <w:rsid w:val="00C85130"/>
    <w:rsid w:val="00C87C8E"/>
    <w:rsid w:val="00C90338"/>
    <w:rsid w:val="00C92BFB"/>
    <w:rsid w:val="00C9455A"/>
    <w:rsid w:val="00C94786"/>
    <w:rsid w:val="00C9555A"/>
    <w:rsid w:val="00C956FE"/>
    <w:rsid w:val="00C95AB3"/>
    <w:rsid w:val="00CA1BF6"/>
    <w:rsid w:val="00CA1CD2"/>
    <w:rsid w:val="00CA2070"/>
    <w:rsid w:val="00CA2833"/>
    <w:rsid w:val="00CA32F0"/>
    <w:rsid w:val="00CA3731"/>
    <w:rsid w:val="00CA5FAC"/>
    <w:rsid w:val="00CA7180"/>
    <w:rsid w:val="00CB13AE"/>
    <w:rsid w:val="00CB18E9"/>
    <w:rsid w:val="00CB39DB"/>
    <w:rsid w:val="00CB3E9D"/>
    <w:rsid w:val="00CB6023"/>
    <w:rsid w:val="00CB6EF3"/>
    <w:rsid w:val="00CC0974"/>
    <w:rsid w:val="00CC0BA3"/>
    <w:rsid w:val="00CC1693"/>
    <w:rsid w:val="00CC18C5"/>
    <w:rsid w:val="00CC1F25"/>
    <w:rsid w:val="00CC412E"/>
    <w:rsid w:val="00CC55F5"/>
    <w:rsid w:val="00CC569A"/>
    <w:rsid w:val="00CD06FC"/>
    <w:rsid w:val="00CD13A5"/>
    <w:rsid w:val="00CD1D1F"/>
    <w:rsid w:val="00CD2741"/>
    <w:rsid w:val="00CD3BAF"/>
    <w:rsid w:val="00CD3DCD"/>
    <w:rsid w:val="00CD50A3"/>
    <w:rsid w:val="00CD5576"/>
    <w:rsid w:val="00CD5A3A"/>
    <w:rsid w:val="00CD5F1A"/>
    <w:rsid w:val="00CD65E4"/>
    <w:rsid w:val="00CD77F7"/>
    <w:rsid w:val="00CE023F"/>
    <w:rsid w:val="00CE0F05"/>
    <w:rsid w:val="00CE14B9"/>
    <w:rsid w:val="00CE17E1"/>
    <w:rsid w:val="00CE2A16"/>
    <w:rsid w:val="00CE54BB"/>
    <w:rsid w:val="00CE5B8C"/>
    <w:rsid w:val="00CE5EDF"/>
    <w:rsid w:val="00CF296F"/>
    <w:rsid w:val="00CF2FFE"/>
    <w:rsid w:val="00CF34F4"/>
    <w:rsid w:val="00CF5AEC"/>
    <w:rsid w:val="00D001F6"/>
    <w:rsid w:val="00D01D51"/>
    <w:rsid w:val="00D01D5A"/>
    <w:rsid w:val="00D0282E"/>
    <w:rsid w:val="00D040DD"/>
    <w:rsid w:val="00D06BA2"/>
    <w:rsid w:val="00D071CB"/>
    <w:rsid w:val="00D1059A"/>
    <w:rsid w:val="00D128C2"/>
    <w:rsid w:val="00D12DC1"/>
    <w:rsid w:val="00D1304C"/>
    <w:rsid w:val="00D148E0"/>
    <w:rsid w:val="00D1524F"/>
    <w:rsid w:val="00D1537C"/>
    <w:rsid w:val="00D16403"/>
    <w:rsid w:val="00D16F8A"/>
    <w:rsid w:val="00D17D3B"/>
    <w:rsid w:val="00D17E0C"/>
    <w:rsid w:val="00D2188C"/>
    <w:rsid w:val="00D22DCC"/>
    <w:rsid w:val="00D23D91"/>
    <w:rsid w:val="00D245D4"/>
    <w:rsid w:val="00D24B4E"/>
    <w:rsid w:val="00D24C91"/>
    <w:rsid w:val="00D274AE"/>
    <w:rsid w:val="00D27A76"/>
    <w:rsid w:val="00D3213C"/>
    <w:rsid w:val="00D3315F"/>
    <w:rsid w:val="00D339C6"/>
    <w:rsid w:val="00D3529F"/>
    <w:rsid w:val="00D3551C"/>
    <w:rsid w:val="00D40719"/>
    <w:rsid w:val="00D415BF"/>
    <w:rsid w:val="00D449DF"/>
    <w:rsid w:val="00D44F8F"/>
    <w:rsid w:val="00D4519F"/>
    <w:rsid w:val="00D45A8F"/>
    <w:rsid w:val="00D46B6B"/>
    <w:rsid w:val="00D47DBF"/>
    <w:rsid w:val="00D513CB"/>
    <w:rsid w:val="00D521C3"/>
    <w:rsid w:val="00D52F3A"/>
    <w:rsid w:val="00D54754"/>
    <w:rsid w:val="00D55C2D"/>
    <w:rsid w:val="00D55E6C"/>
    <w:rsid w:val="00D5799A"/>
    <w:rsid w:val="00D600BE"/>
    <w:rsid w:val="00D61332"/>
    <w:rsid w:val="00D61707"/>
    <w:rsid w:val="00D63037"/>
    <w:rsid w:val="00D647AA"/>
    <w:rsid w:val="00D650B6"/>
    <w:rsid w:val="00D65474"/>
    <w:rsid w:val="00D66CCF"/>
    <w:rsid w:val="00D67FF8"/>
    <w:rsid w:val="00D70B52"/>
    <w:rsid w:val="00D748D5"/>
    <w:rsid w:val="00D74AD1"/>
    <w:rsid w:val="00D7503D"/>
    <w:rsid w:val="00D75EE6"/>
    <w:rsid w:val="00D80A61"/>
    <w:rsid w:val="00D83444"/>
    <w:rsid w:val="00D83864"/>
    <w:rsid w:val="00D83B80"/>
    <w:rsid w:val="00D856CB"/>
    <w:rsid w:val="00D858A0"/>
    <w:rsid w:val="00D85A35"/>
    <w:rsid w:val="00D9168F"/>
    <w:rsid w:val="00D91C38"/>
    <w:rsid w:val="00D93CA0"/>
    <w:rsid w:val="00D942D1"/>
    <w:rsid w:val="00D94B58"/>
    <w:rsid w:val="00D9752B"/>
    <w:rsid w:val="00D97A10"/>
    <w:rsid w:val="00DA0843"/>
    <w:rsid w:val="00DA12B1"/>
    <w:rsid w:val="00DA1CD7"/>
    <w:rsid w:val="00DA1EC8"/>
    <w:rsid w:val="00DA3E50"/>
    <w:rsid w:val="00DA44CE"/>
    <w:rsid w:val="00DA4813"/>
    <w:rsid w:val="00DA4AB9"/>
    <w:rsid w:val="00DA5B85"/>
    <w:rsid w:val="00DA5CA5"/>
    <w:rsid w:val="00DA6A7A"/>
    <w:rsid w:val="00DA771F"/>
    <w:rsid w:val="00DA7E62"/>
    <w:rsid w:val="00DB2D32"/>
    <w:rsid w:val="00DB2E8C"/>
    <w:rsid w:val="00DB4E40"/>
    <w:rsid w:val="00DB5656"/>
    <w:rsid w:val="00DB6632"/>
    <w:rsid w:val="00DB6A13"/>
    <w:rsid w:val="00DC0C42"/>
    <w:rsid w:val="00DC13CD"/>
    <w:rsid w:val="00DC4156"/>
    <w:rsid w:val="00DC4FAC"/>
    <w:rsid w:val="00DC527B"/>
    <w:rsid w:val="00DC7E32"/>
    <w:rsid w:val="00DD069B"/>
    <w:rsid w:val="00DD1001"/>
    <w:rsid w:val="00DD11EB"/>
    <w:rsid w:val="00DD124F"/>
    <w:rsid w:val="00DD2225"/>
    <w:rsid w:val="00DD3F96"/>
    <w:rsid w:val="00DE2237"/>
    <w:rsid w:val="00DE3C8A"/>
    <w:rsid w:val="00DE3CD8"/>
    <w:rsid w:val="00DE530A"/>
    <w:rsid w:val="00DE5CA1"/>
    <w:rsid w:val="00DE6297"/>
    <w:rsid w:val="00DF2195"/>
    <w:rsid w:val="00DF27EA"/>
    <w:rsid w:val="00DF2B08"/>
    <w:rsid w:val="00DF3AA7"/>
    <w:rsid w:val="00DF3BA2"/>
    <w:rsid w:val="00DF4624"/>
    <w:rsid w:val="00DF7FB2"/>
    <w:rsid w:val="00E024A9"/>
    <w:rsid w:val="00E024BA"/>
    <w:rsid w:val="00E02A8E"/>
    <w:rsid w:val="00E02ED3"/>
    <w:rsid w:val="00E03C64"/>
    <w:rsid w:val="00E046BD"/>
    <w:rsid w:val="00E0604C"/>
    <w:rsid w:val="00E1033B"/>
    <w:rsid w:val="00E10B22"/>
    <w:rsid w:val="00E11EF6"/>
    <w:rsid w:val="00E1315A"/>
    <w:rsid w:val="00E132B3"/>
    <w:rsid w:val="00E1675C"/>
    <w:rsid w:val="00E178D7"/>
    <w:rsid w:val="00E17ACA"/>
    <w:rsid w:val="00E20745"/>
    <w:rsid w:val="00E21394"/>
    <w:rsid w:val="00E21809"/>
    <w:rsid w:val="00E22D6F"/>
    <w:rsid w:val="00E23411"/>
    <w:rsid w:val="00E23DBF"/>
    <w:rsid w:val="00E24505"/>
    <w:rsid w:val="00E31D60"/>
    <w:rsid w:val="00E32F7B"/>
    <w:rsid w:val="00E331DC"/>
    <w:rsid w:val="00E34824"/>
    <w:rsid w:val="00E34949"/>
    <w:rsid w:val="00E35072"/>
    <w:rsid w:val="00E351AD"/>
    <w:rsid w:val="00E35728"/>
    <w:rsid w:val="00E35E98"/>
    <w:rsid w:val="00E35EA3"/>
    <w:rsid w:val="00E36CCA"/>
    <w:rsid w:val="00E401B5"/>
    <w:rsid w:val="00E41690"/>
    <w:rsid w:val="00E42B3A"/>
    <w:rsid w:val="00E4498E"/>
    <w:rsid w:val="00E45FE2"/>
    <w:rsid w:val="00E46792"/>
    <w:rsid w:val="00E46808"/>
    <w:rsid w:val="00E47B70"/>
    <w:rsid w:val="00E47BD8"/>
    <w:rsid w:val="00E51403"/>
    <w:rsid w:val="00E526B4"/>
    <w:rsid w:val="00E52BD2"/>
    <w:rsid w:val="00E52E1B"/>
    <w:rsid w:val="00E52F05"/>
    <w:rsid w:val="00E53903"/>
    <w:rsid w:val="00E55B32"/>
    <w:rsid w:val="00E5746C"/>
    <w:rsid w:val="00E578E8"/>
    <w:rsid w:val="00E57FC3"/>
    <w:rsid w:val="00E61A62"/>
    <w:rsid w:val="00E64ACB"/>
    <w:rsid w:val="00E65A49"/>
    <w:rsid w:val="00E65B4B"/>
    <w:rsid w:val="00E65E9F"/>
    <w:rsid w:val="00E67860"/>
    <w:rsid w:val="00E70289"/>
    <w:rsid w:val="00E70439"/>
    <w:rsid w:val="00E70B95"/>
    <w:rsid w:val="00E71969"/>
    <w:rsid w:val="00E72FB4"/>
    <w:rsid w:val="00E75B39"/>
    <w:rsid w:val="00E84753"/>
    <w:rsid w:val="00E853F0"/>
    <w:rsid w:val="00E85FDD"/>
    <w:rsid w:val="00E871FA"/>
    <w:rsid w:val="00E87674"/>
    <w:rsid w:val="00E87C18"/>
    <w:rsid w:val="00E90B7F"/>
    <w:rsid w:val="00E91253"/>
    <w:rsid w:val="00E922DC"/>
    <w:rsid w:val="00E92C4B"/>
    <w:rsid w:val="00E92D93"/>
    <w:rsid w:val="00E93043"/>
    <w:rsid w:val="00E95666"/>
    <w:rsid w:val="00E95B3A"/>
    <w:rsid w:val="00E964E5"/>
    <w:rsid w:val="00E97C12"/>
    <w:rsid w:val="00E97F34"/>
    <w:rsid w:val="00EA20B8"/>
    <w:rsid w:val="00EA38A4"/>
    <w:rsid w:val="00EA3B65"/>
    <w:rsid w:val="00EA4076"/>
    <w:rsid w:val="00EB2936"/>
    <w:rsid w:val="00EB35E4"/>
    <w:rsid w:val="00EB43B8"/>
    <w:rsid w:val="00EB50B1"/>
    <w:rsid w:val="00EB52D1"/>
    <w:rsid w:val="00EB563A"/>
    <w:rsid w:val="00EB6A6E"/>
    <w:rsid w:val="00EC0E8F"/>
    <w:rsid w:val="00EC2FF5"/>
    <w:rsid w:val="00EC35F9"/>
    <w:rsid w:val="00EC3800"/>
    <w:rsid w:val="00EC5453"/>
    <w:rsid w:val="00EC5B02"/>
    <w:rsid w:val="00EC607D"/>
    <w:rsid w:val="00EC6793"/>
    <w:rsid w:val="00ED0406"/>
    <w:rsid w:val="00ED05F3"/>
    <w:rsid w:val="00ED1B6E"/>
    <w:rsid w:val="00ED1E0D"/>
    <w:rsid w:val="00ED4B10"/>
    <w:rsid w:val="00ED610F"/>
    <w:rsid w:val="00ED6691"/>
    <w:rsid w:val="00EE0CA0"/>
    <w:rsid w:val="00EE250B"/>
    <w:rsid w:val="00EE2A17"/>
    <w:rsid w:val="00EE59E0"/>
    <w:rsid w:val="00EE70E1"/>
    <w:rsid w:val="00EE784D"/>
    <w:rsid w:val="00EE7C4D"/>
    <w:rsid w:val="00EE7D10"/>
    <w:rsid w:val="00EF13CF"/>
    <w:rsid w:val="00EF379E"/>
    <w:rsid w:val="00EF4182"/>
    <w:rsid w:val="00EF44DB"/>
    <w:rsid w:val="00EF59C2"/>
    <w:rsid w:val="00EF5B78"/>
    <w:rsid w:val="00EF6038"/>
    <w:rsid w:val="00EF6330"/>
    <w:rsid w:val="00EF64A9"/>
    <w:rsid w:val="00EF6CD0"/>
    <w:rsid w:val="00EF7B67"/>
    <w:rsid w:val="00F00797"/>
    <w:rsid w:val="00F00B0E"/>
    <w:rsid w:val="00F00D1E"/>
    <w:rsid w:val="00F018F7"/>
    <w:rsid w:val="00F10B6C"/>
    <w:rsid w:val="00F11C42"/>
    <w:rsid w:val="00F12276"/>
    <w:rsid w:val="00F12977"/>
    <w:rsid w:val="00F12BCB"/>
    <w:rsid w:val="00F14AA2"/>
    <w:rsid w:val="00F14D61"/>
    <w:rsid w:val="00F169C7"/>
    <w:rsid w:val="00F21856"/>
    <w:rsid w:val="00F22660"/>
    <w:rsid w:val="00F22F1C"/>
    <w:rsid w:val="00F23CA1"/>
    <w:rsid w:val="00F26292"/>
    <w:rsid w:val="00F2669D"/>
    <w:rsid w:val="00F27C3A"/>
    <w:rsid w:val="00F27C3B"/>
    <w:rsid w:val="00F312C2"/>
    <w:rsid w:val="00F3132A"/>
    <w:rsid w:val="00F32800"/>
    <w:rsid w:val="00F329AB"/>
    <w:rsid w:val="00F3364C"/>
    <w:rsid w:val="00F3400C"/>
    <w:rsid w:val="00F3409F"/>
    <w:rsid w:val="00F34C45"/>
    <w:rsid w:val="00F35B4C"/>
    <w:rsid w:val="00F35FF5"/>
    <w:rsid w:val="00F408A1"/>
    <w:rsid w:val="00F411C5"/>
    <w:rsid w:val="00F41678"/>
    <w:rsid w:val="00F41928"/>
    <w:rsid w:val="00F41B82"/>
    <w:rsid w:val="00F42803"/>
    <w:rsid w:val="00F43DC5"/>
    <w:rsid w:val="00F45578"/>
    <w:rsid w:val="00F47068"/>
    <w:rsid w:val="00F47A97"/>
    <w:rsid w:val="00F50C61"/>
    <w:rsid w:val="00F52A0F"/>
    <w:rsid w:val="00F52AEE"/>
    <w:rsid w:val="00F53471"/>
    <w:rsid w:val="00F549EA"/>
    <w:rsid w:val="00F552F3"/>
    <w:rsid w:val="00F5626C"/>
    <w:rsid w:val="00F567E9"/>
    <w:rsid w:val="00F5705F"/>
    <w:rsid w:val="00F5784F"/>
    <w:rsid w:val="00F616FA"/>
    <w:rsid w:val="00F6258C"/>
    <w:rsid w:val="00F63192"/>
    <w:rsid w:val="00F63BBA"/>
    <w:rsid w:val="00F64C40"/>
    <w:rsid w:val="00F655C7"/>
    <w:rsid w:val="00F65AC4"/>
    <w:rsid w:val="00F6670B"/>
    <w:rsid w:val="00F72B52"/>
    <w:rsid w:val="00F743D5"/>
    <w:rsid w:val="00F745A6"/>
    <w:rsid w:val="00F7491B"/>
    <w:rsid w:val="00F74ABC"/>
    <w:rsid w:val="00F7737C"/>
    <w:rsid w:val="00F776D8"/>
    <w:rsid w:val="00F805BD"/>
    <w:rsid w:val="00F80A6D"/>
    <w:rsid w:val="00F80E6F"/>
    <w:rsid w:val="00F8107B"/>
    <w:rsid w:val="00F82702"/>
    <w:rsid w:val="00F83287"/>
    <w:rsid w:val="00F84244"/>
    <w:rsid w:val="00F84F07"/>
    <w:rsid w:val="00F85592"/>
    <w:rsid w:val="00F872FC"/>
    <w:rsid w:val="00F87EAA"/>
    <w:rsid w:val="00F9026E"/>
    <w:rsid w:val="00F9035D"/>
    <w:rsid w:val="00F911E1"/>
    <w:rsid w:val="00F918DD"/>
    <w:rsid w:val="00F93A2E"/>
    <w:rsid w:val="00F93E8A"/>
    <w:rsid w:val="00F944F6"/>
    <w:rsid w:val="00F94C6F"/>
    <w:rsid w:val="00F95B82"/>
    <w:rsid w:val="00F96424"/>
    <w:rsid w:val="00F965A6"/>
    <w:rsid w:val="00FA10C8"/>
    <w:rsid w:val="00FA1869"/>
    <w:rsid w:val="00FA215B"/>
    <w:rsid w:val="00FA269F"/>
    <w:rsid w:val="00FA4080"/>
    <w:rsid w:val="00FA4CBF"/>
    <w:rsid w:val="00FA4D16"/>
    <w:rsid w:val="00FA57DF"/>
    <w:rsid w:val="00FA5CBD"/>
    <w:rsid w:val="00FA5DAC"/>
    <w:rsid w:val="00FA7383"/>
    <w:rsid w:val="00FB087E"/>
    <w:rsid w:val="00FB0CE4"/>
    <w:rsid w:val="00FB117B"/>
    <w:rsid w:val="00FB179F"/>
    <w:rsid w:val="00FB2848"/>
    <w:rsid w:val="00FB2C63"/>
    <w:rsid w:val="00FB2D37"/>
    <w:rsid w:val="00FB2FF1"/>
    <w:rsid w:val="00FB3B58"/>
    <w:rsid w:val="00FB564C"/>
    <w:rsid w:val="00FB5FF6"/>
    <w:rsid w:val="00FB68D2"/>
    <w:rsid w:val="00FB698D"/>
    <w:rsid w:val="00FB748A"/>
    <w:rsid w:val="00FB79D1"/>
    <w:rsid w:val="00FB7D80"/>
    <w:rsid w:val="00FC0258"/>
    <w:rsid w:val="00FC1834"/>
    <w:rsid w:val="00FC22D2"/>
    <w:rsid w:val="00FC27C4"/>
    <w:rsid w:val="00FC4108"/>
    <w:rsid w:val="00FC4A3A"/>
    <w:rsid w:val="00FC58AD"/>
    <w:rsid w:val="00FC6189"/>
    <w:rsid w:val="00FC62CA"/>
    <w:rsid w:val="00FC70D9"/>
    <w:rsid w:val="00FC7599"/>
    <w:rsid w:val="00FC767C"/>
    <w:rsid w:val="00FC7F83"/>
    <w:rsid w:val="00FD1395"/>
    <w:rsid w:val="00FD1917"/>
    <w:rsid w:val="00FD497C"/>
    <w:rsid w:val="00FD5894"/>
    <w:rsid w:val="00FD5CCD"/>
    <w:rsid w:val="00FD6DF0"/>
    <w:rsid w:val="00FE2968"/>
    <w:rsid w:val="00FE3A9C"/>
    <w:rsid w:val="00FE499F"/>
    <w:rsid w:val="00FE4A43"/>
    <w:rsid w:val="00FE56D7"/>
    <w:rsid w:val="00FE5A97"/>
    <w:rsid w:val="00FE5AAD"/>
    <w:rsid w:val="00FE6B33"/>
    <w:rsid w:val="00FE6B83"/>
    <w:rsid w:val="00FE7EFF"/>
    <w:rsid w:val="00FF0F41"/>
    <w:rsid w:val="00FF31BE"/>
    <w:rsid w:val="00FF4A52"/>
    <w:rsid w:val="00FF56B0"/>
    <w:rsid w:val="00FF68E8"/>
    <w:rsid w:val="00FF6C80"/>
    <w:rsid w:val="00FF7E48"/>
    <w:rsid w:val="033BACFE"/>
    <w:rsid w:val="05096B03"/>
    <w:rsid w:val="1AF7BD29"/>
    <w:rsid w:val="1E279C64"/>
    <w:rsid w:val="2AB0C788"/>
    <w:rsid w:val="36AD13CC"/>
    <w:rsid w:val="4179B6BD"/>
    <w:rsid w:val="49A5C849"/>
    <w:rsid w:val="4A10541C"/>
    <w:rsid w:val="4DCF8897"/>
    <w:rsid w:val="68C1979D"/>
    <w:rsid w:val="703BBD35"/>
    <w:rsid w:val="7598B8F3"/>
    <w:rsid w:val="7F6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C0E2"/>
  <w15:docId w15:val="{E2C4C130-0D9C-43B1-95B2-5EC6F9BF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37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FB2D37"/>
    <w:pPr>
      <w:keepNext/>
      <w:tabs>
        <w:tab w:val="num" w:pos="0"/>
      </w:tabs>
      <w:ind w:left="360" w:hanging="360"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FB2D37"/>
    <w:pPr>
      <w:keepNext/>
      <w:tabs>
        <w:tab w:val="num" w:pos="360"/>
      </w:tabs>
      <w:ind w:left="360" w:hanging="360"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FB2D37"/>
    <w:pPr>
      <w:keepNext/>
      <w:tabs>
        <w:tab w:val="num" w:pos="1440"/>
      </w:tabs>
      <w:ind w:left="720" w:hanging="360"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B2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B2D37"/>
    <w:pPr>
      <w:tabs>
        <w:tab w:val="num" w:pos="0"/>
      </w:tabs>
      <w:spacing w:before="240" w:after="60"/>
      <w:ind w:left="36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B2D37"/>
    <w:pPr>
      <w:keepNext/>
      <w:tabs>
        <w:tab w:val="num" w:pos="0"/>
      </w:tabs>
      <w:ind w:left="360" w:hanging="360"/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FB2D37"/>
    <w:pPr>
      <w:keepNext/>
      <w:tabs>
        <w:tab w:val="num" w:pos="0"/>
      </w:tabs>
      <w:ind w:left="360" w:hanging="3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B2D37"/>
    <w:pPr>
      <w:keepNext/>
      <w:tabs>
        <w:tab w:val="num" w:pos="0"/>
      </w:tabs>
      <w:spacing w:after="60"/>
      <w:ind w:left="360" w:hanging="3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FB2D37"/>
    <w:pPr>
      <w:keepNext/>
      <w:tabs>
        <w:tab w:val="num" w:pos="0"/>
      </w:tabs>
      <w:ind w:left="360" w:hanging="36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FB2D3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FB2D3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FB2D3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9"/>
    <w:rsid w:val="00FB2D3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B2D3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basedOn w:val="Standardnpsmoodstavce"/>
    <w:link w:val="Nadpis9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CommentSubjectChar1">
    <w:name w:val="Comment Subject Char1"/>
    <w:basedOn w:val="TextkomenteChar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B2D37"/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FB2D37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FB2D37"/>
    <w:pPr>
      <w:jc w:val="both"/>
    </w:pPr>
    <w:rPr>
      <w:rFonts w:eastAsia="Calibri"/>
      <w:szCs w:val="22"/>
    </w:rPr>
  </w:style>
  <w:style w:type="paragraph" w:styleId="Zpat">
    <w:name w:val="footer"/>
    <w:basedOn w:val="Normln"/>
    <w:link w:val="Zpat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D37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B2D37"/>
    <w:rPr>
      <w:rFonts w:ascii="Tahoma" w:hAnsi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FB2D37"/>
    <w:pPr>
      <w:numPr>
        <w:ilvl w:val="1"/>
        <w:numId w:val="1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uiPriority w:val="99"/>
    <w:locked/>
    <w:rsid w:val="00FB2D3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uiPriority w:val="99"/>
    <w:rsid w:val="00FB2D37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D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2D37"/>
    <w:rPr>
      <w:b/>
      <w:bCs/>
    </w:rPr>
  </w:style>
  <w:style w:type="character" w:customStyle="1" w:styleId="ZkladntextChar1">
    <w:name w:val="Základní text Char1"/>
    <w:aliases w:val="subtitle2 Char110,Základní tZákladní text Char110"/>
    <w:basedOn w:val="Standardnpsmoodstavce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FB2D37"/>
    <w:rPr>
      <w:rFonts w:cs="Times New Roman"/>
      <w:sz w:val="16"/>
    </w:rPr>
  </w:style>
  <w:style w:type="paragraph" w:customStyle="1" w:styleId="bod">
    <w:name w:val="bod"/>
    <w:basedOn w:val="RLTextlnkuslovan"/>
    <w:uiPriority w:val="99"/>
    <w:rsid w:val="00FB2D37"/>
    <w:rPr>
      <w:rFonts w:cs="Arial"/>
    </w:rPr>
  </w:style>
  <w:style w:type="paragraph" w:customStyle="1" w:styleId="podbod2">
    <w:name w:val="podbod 2"/>
    <w:basedOn w:val="RLTextlnkuslovan"/>
    <w:uiPriority w:val="99"/>
    <w:rsid w:val="00FB2D37"/>
    <w:pPr>
      <w:numPr>
        <w:ilvl w:val="3"/>
      </w:numPr>
      <w:tabs>
        <w:tab w:val="clear" w:pos="3062"/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FB2D37"/>
    <w:pPr>
      <w:numPr>
        <w:ilvl w:val="2"/>
      </w:numPr>
      <w:tabs>
        <w:tab w:val="clear" w:pos="2237"/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uiPriority w:val="99"/>
    <w:rsid w:val="00FB2D3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rsid w:val="00FB2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FB2D37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B2D37"/>
    <w:rPr>
      <w:rFonts w:cs="Times New Roman"/>
      <w:color w:val="0000FF"/>
      <w:u w:val="single"/>
    </w:rPr>
  </w:style>
  <w:style w:type="character" w:customStyle="1" w:styleId="Odstavec2Char">
    <w:name w:val="Odstavec 2 Char"/>
    <w:link w:val="Odstavec2"/>
    <w:uiPriority w:val="99"/>
    <w:locked/>
    <w:rsid w:val="00FB2D37"/>
    <w:rPr>
      <w:rFonts w:ascii="Times New Roman" w:hAnsi="Times New Roman"/>
      <w:szCs w:val="24"/>
    </w:rPr>
  </w:style>
  <w:style w:type="paragraph" w:customStyle="1" w:styleId="Odstavec2">
    <w:name w:val="Odstavec 2"/>
    <w:basedOn w:val="Normln"/>
    <w:link w:val="Odstavec2Char"/>
    <w:uiPriority w:val="99"/>
    <w:rsid w:val="00FB2D37"/>
    <w:pPr>
      <w:numPr>
        <w:numId w:val="2"/>
      </w:numPr>
      <w:spacing w:after="120"/>
      <w:jc w:val="both"/>
    </w:pPr>
    <w:rPr>
      <w:rFonts w:eastAsia="Calibri"/>
      <w:szCs w:val="24"/>
    </w:rPr>
  </w:style>
  <w:style w:type="paragraph" w:customStyle="1" w:styleId="Style3">
    <w:name w:val="Style3"/>
    <w:basedOn w:val="Normln"/>
    <w:uiPriority w:val="99"/>
    <w:rsid w:val="00FB2D37"/>
    <w:pPr>
      <w:numPr>
        <w:numId w:val="3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uiPriority w:val="99"/>
    <w:rsid w:val="00FB2D3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uiPriority w:val="99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uiPriority w:val="99"/>
    <w:rsid w:val="00FB2D3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uiPriority w:val="99"/>
    <w:locked/>
    <w:rsid w:val="00FB2D37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B2D3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FB2D3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uiPriority w:val="99"/>
    <w:rsid w:val="00FB2D37"/>
    <w:pPr>
      <w:widowControl w:val="0"/>
      <w:numPr>
        <w:numId w:val="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uiPriority w:val="99"/>
    <w:rsid w:val="00FB2D37"/>
    <w:pPr>
      <w:numPr>
        <w:numId w:val="5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872618"/>
    <w:pPr>
      <w:tabs>
        <w:tab w:val="left" w:pos="709"/>
        <w:tab w:val="right" w:leader="dot" w:pos="9062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FB2D37"/>
    <w:pPr>
      <w:ind w:left="400"/>
    </w:pPr>
  </w:style>
  <w:style w:type="paragraph" w:styleId="Obsah2">
    <w:name w:val="toc 2"/>
    <w:basedOn w:val="Normln"/>
    <w:next w:val="Normln"/>
    <w:autoRedefine/>
    <w:uiPriority w:val="39"/>
    <w:rsid w:val="00FB2D37"/>
    <w:pPr>
      <w:ind w:left="200"/>
    </w:pPr>
  </w:style>
  <w:style w:type="paragraph" w:customStyle="1" w:styleId="Import5">
    <w:name w:val="Import 5"/>
    <w:basedOn w:val="Normln"/>
    <w:uiPriority w:val="99"/>
    <w:rsid w:val="00FB2D3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B2D37"/>
    <w:pPr>
      <w:spacing w:after="120" w:line="280" w:lineRule="exact"/>
      <w:jc w:val="center"/>
    </w:pPr>
    <w:rPr>
      <w:rFonts w:ascii="Arial" w:hAnsi="Arial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FB2D3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iln">
    <w:name w:val="Strong"/>
    <w:aliases w:val="MT-Texty"/>
    <w:basedOn w:val="Standardnpsmoodstavce"/>
    <w:uiPriority w:val="99"/>
    <w:qFormat/>
    <w:rsid w:val="00FB2D37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uiPriority w:val="99"/>
    <w:rsid w:val="00FB2D37"/>
    <w:pPr>
      <w:tabs>
        <w:tab w:val="num" w:pos="792"/>
      </w:tabs>
      <w:ind w:left="792" w:hanging="432"/>
    </w:pPr>
    <w:rPr>
      <w:sz w:val="22"/>
      <w:lang w:val="en-GB" w:eastAsia="en-US"/>
    </w:rPr>
  </w:style>
  <w:style w:type="paragraph" w:customStyle="1" w:styleId="Bod1">
    <w:name w:val="Bod1"/>
    <w:basedOn w:val="Normln"/>
    <w:next w:val="Normln"/>
    <w:uiPriority w:val="99"/>
    <w:rsid w:val="00FB2D37"/>
    <w:pPr>
      <w:tabs>
        <w:tab w:val="num" w:pos="1134"/>
      </w:tabs>
      <w:spacing w:before="120"/>
      <w:ind w:left="1134" w:hanging="567"/>
    </w:pPr>
    <w:rPr>
      <w:sz w:val="24"/>
    </w:rPr>
  </w:style>
  <w:style w:type="paragraph" w:styleId="slovanseznam">
    <w:name w:val="List Number"/>
    <w:basedOn w:val="Normln"/>
    <w:uiPriority w:val="99"/>
    <w:rsid w:val="00FB2D37"/>
    <w:pPr>
      <w:numPr>
        <w:numId w:val="6"/>
      </w:numPr>
    </w:pPr>
    <w:rPr>
      <w:sz w:val="24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rsid w:val="00FB2D3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FB2D3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FB2D37"/>
    <w:rPr>
      <w:rFonts w:cs="Times New Roman"/>
    </w:rPr>
  </w:style>
  <w:style w:type="character" w:customStyle="1" w:styleId="FontStyle21">
    <w:name w:val="Font Style21"/>
    <w:uiPriority w:val="99"/>
    <w:rsid w:val="00FB2D37"/>
    <w:rPr>
      <w:rFonts w:ascii="Arial" w:hAnsi="Arial"/>
      <w:color w:val="000000"/>
      <w:sz w:val="18"/>
    </w:rPr>
  </w:style>
  <w:style w:type="paragraph" w:styleId="Obsah5">
    <w:name w:val="toc 5"/>
    <w:basedOn w:val="Normln"/>
    <w:next w:val="Normln"/>
    <w:autoRedefine/>
    <w:uiPriority w:val="39"/>
    <w:rsid w:val="00FB2D3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FB2D3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FB2D3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FB2D3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FB2D3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2D37"/>
    <w:rPr>
      <w:rFonts w:ascii="Lucida Grande CE" w:eastAsia="Times New Roman" w:hAnsi="Lucida Grande CE" w:cs="Lucida Grande CE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2D37"/>
    <w:rPr>
      <w:rFonts w:ascii="Lucida Grande CE" w:hAnsi="Lucida Grande CE" w:cs="Lucida Grande CE"/>
      <w:sz w:val="24"/>
      <w:szCs w:val="24"/>
    </w:rPr>
  </w:style>
  <w:style w:type="character" w:customStyle="1" w:styleId="OdstavecseseznamemChar1">
    <w:name w:val="Odstavec se seznamem Char1"/>
    <w:uiPriority w:val="34"/>
    <w:rsid w:val="00BA278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930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Kseznamabc2">
    <w:name w:val="K_seznam_abc2"/>
    <w:basedOn w:val="Normln"/>
    <w:rsid w:val="00E93043"/>
    <w:pPr>
      <w:numPr>
        <w:numId w:val="7"/>
      </w:numPr>
      <w:spacing w:before="20" w:after="40"/>
      <w:jc w:val="both"/>
    </w:pPr>
    <w:rPr>
      <w:rFonts w:ascii="Cambria" w:hAnsi="Cambria"/>
      <w:sz w:val="22"/>
    </w:rPr>
  </w:style>
  <w:style w:type="paragraph" w:customStyle="1" w:styleId="Bread9CZ">
    <w:name w:val="Bread9CZ"/>
    <w:rsid w:val="00E93043"/>
    <w:pPr>
      <w:widowControl w:val="0"/>
      <w:suppressAutoHyphens/>
      <w:spacing w:before="57"/>
    </w:pPr>
    <w:rPr>
      <w:rFonts w:ascii="Arial MT" w:eastAsia="Arial MT" w:hAnsi="Arial MT" w:cs="Arial MT"/>
      <w:kern w:val="1"/>
      <w:sz w:val="18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36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ln"/>
    <w:rsid w:val="001F5124"/>
    <w:pPr>
      <w:spacing w:before="120" w:after="120" w:line="276" w:lineRule="auto"/>
      <w:ind w:left="357"/>
      <w:jc w:val="both"/>
    </w:pPr>
    <w:rPr>
      <w:rFonts w:ascii="Palatino Linotype" w:eastAsiaTheme="minorHAnsi" w:hAnsi="Palatino Linotype"/>
      <w:sz w:val="22"/>
      <w:szCs w:val="22"/>
    </w:rPr>
  </w:style>
  <w:style w:type="character" w:customStyle="1" w:styleId="TextkomenteChar1">
    <w:name w:val="Text komentáře Char1"/>
    <w:basedOn w:val="Standardnpsmoodstavce"/>
    <w:uiPriority w:val="99"/>
    <w:semiHidden/>
    <w:locked/>
    <w:rsid w:val="001F5124"/>
    <w:rPr>
      <w:rFonts w:ascii="Times New Roman" w:eastAsiaTheme="minorHAnsi" w:hAnsi="Times New Roman"/>
    </w:rPr>
  </w:style>
  <w:style w:type="character" w:customStyle="1" w:styleId="FontStyle47">
    <w:name w:val="Font Style47"/>
    <w:basedOn w:val="Standardnpsmoodstavce"/>
    <w:uiPriority w:val="99"/>
    <w:rsid w:val="00A16C6E"/>
    <w:rPr>
      <w:rFonts w:ascii="Arial" w:hAnsi="Arial" w:cs="Arial"/>
      <w:b/>
      <w:bCs/>
      <w:sz w:val="18"/>
      <w:szCs w:val="18"/>
    </w:rPr>
  </w:style>
  <w:style w:type="character" w:styleId="Zdraznn">
    <w:name w:val="Emphasis"/>
    <w:basedOn w:val="Standardnpsmoodstavce"/>
    <w:uiPriority w:val="20"/>
    <w:qFormat/>
    <w:rsid w:val="00512BA8"/>
    <w:rPr>
      <w:b/>
      <w:bCs/>
      <w:i w:val="0"/>
      <w:iCs w:val="0"/>
    </w:rPr>
  </w:style>
  <w:style w:type="character" w:customStyle="1" w:styleId="st1">
    <w:name w:val="st1"/>
    <w:basedOn w:val="Standardnpsmoodstavce"/>
    <w:rsid w:val="00512BA8"/>
  </w:style>
  <w:style w:type="paragraph" w:customStyle="1" w:styleId="fous">
    <w:name w:val="fous"/>
    <w:basedOn w:val="Normln"/>
    <w:uiPriority w:val="99"/>
    <w:rsid w:val="003B446A"/>
    <w:pPr>
      <w:keepLines/>
      <w:numPr>
        <w:numId w:val="8"/>
      </w:numPr>
      <w:spacing w:before="60"/>
    </w:pPr>
    <w:rPr>
      <w:rFonts w:ascii="Arial" w:hAnsi="Arial"/>
      <w:szCs w:val="24"/>
    </w:rPr>
  </w:style>
  <w:style w:type="paragraph" w:customStyle="1" w:styleId="odrky">
    <w:name w:val="odrážky"/>
    <w:basedOn w:val="Normln"/>
    <w:uiPriority w:val="99"/>
    <w:rsid w:val="003B446A"/>
    <w:pPr>
      <w:keepNext/>
      <w:keepLines/>
      <w:numPr>
        <w:ilvl w:val="3"/>
        <w:numId w:val="8"/>
      </w:numPr>
      <w:tabs>
        <w:tab w:val="num" w:pos="1080"/>
      </w:tabs>
      <w:spacing w:before="60"/>
      <w:ind w:left="1083" w:hanging="181"/>
    </w:pPr>
    <w:rPr>
      <w:sz w:val="22"/>
      <w:szCs w:val="24"/>
    </w:rPr>
  </w:style>
  <w:style w:type="paragraph" w:customStyle="1" w:styleId="Tunvlevo">
    <w:name w:val="Tučné vlevo"/>
    <w:basedOn w:val="Normln"/>
    <w:link w:val="TunvlevoChar"/>
    <w:autoRedefine/>
    <w:uiPriority w:val="99"/>
    <w:rsid w:val="00C15657"/>
    <w:pPr>
      <w:spacing w:line="280" w:lineRule="atLeast"/>
      <w:jc w:val="center"/>
    </w:pPr>
    <w:rPr>
      <w:rFonts w:ascii="Arial" w:hAnsi="Arial"/>
    </w:rPr>
  </w:style>
  <w:style w:type="character" w:customStyle="1" w:styleId="TunvlevoChar">
    <w:name w:val="Tučné vlevo Char"/>
    <w:link w:val="Tunvlevo"/>
    <w:uiPriority w:val="99"/>
    <w:locked/>
    <w:rsid w:val="00C15657"/>
    <w:rPr>
      <w:rFonts w:ascii="Arial" w:eastAsia="Times New Roman" w:hAnsi="Arial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unhideWhenUsed/>
    <w:rsid w:val="003D7B5F"/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3D7B5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rsid w:val="003D7B5F"/>
    <w:rPr>
      <w:rFonts w:cs="Times New Roman"/>
      <w:vertAlign w:val="superscript"/>
    </w:rPr>
  </w:style>
  <w:style w:type="paragraph" w:styleId="Bezmezer">
    <w:name w:val="No Spacing"/>
    <w:uiPriority w:val="1"/>
    <w:qFormat/>
    <w:rsid w:val="00070413"/>
    <w:rPr>
      <w:rFonts w:ascii="Times New Roman" w:eastAsia="Times New Roman" w:hAnsi="Times New Roman"/>
    </w:rPr>
  </w:style>
  <w:style w:type="paragraph" w:customStyle="1" w:styleId="Odstavec">
    <w:name w:val="Odstavec"/>
    <w:basedOn w:val="Normln"/>
    <w:rsid w:val="00174A61"/>
    <w:pPr>
      <w:tabs>
        <w:tab w:val="left" w:pos="709"/>
        <w:tab w:val="left" w:pos="5387"/>
      </w:tabs>
      <w:spacing w:before="120"/>
      <w:ind w:left="567"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B3D4E-86CE-4471-8465-1E61C924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6326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Mgr. Silvie Badová</cp:lastModifiedBy>
  <cp:revision>3</cp:revision>
  <cp:lastPrinted>2024-08-02T09:59:00Z</cp:lastPrinted>
  <dcterms:created xsi:type="dcterms:W3CDTF">2025-05-06T08:42:00Z</dcterms:created>
  <dcterms:modified xsi:type="dcterms:W3CDTF">2025-05-06T10:04:00Z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2025-03-25T08:04:24Z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017d10d3-5de0-4e92-88a1-2f8a9c3e272d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